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3152" w14:textId="77777777" w:rsidR="004E2402" w:rsidRPr="004E2402" w:rsidRDefault="004E2402" w:rsidP="004E2402">
      <w:pPr>
        <w:shd w:val="clear" w:color="auto" w:fill="FFFFFF"/>
        <w:spacing w:after="0" w:line="240" w:lineRule="auto"/>
        <w:ind w:firstLine="851"/>
        <w:outlineLvl w:val="1"/>
        <w:rPr>
          <w:rFonts w:asciiTheme="majorBidi" w:eastAsia="Times New Roman" w:hAnsiTheme="majorBidi" w:cstheme="majorBidi"/>
          <w:color w:val="373A3C"/>
          <w:kern w:val="0"/>
          <w:sz w:val="36"/>
          <w:szCs w:val="36"/>
          <w:lang w:val="ru-KZ" w:eastAsia="ru-KZ"/>
          <w14:ligatures w14:val="none"/>
        </w:rPr>
      </w:pPr>
      <w:r w:rsidRPr="004E2402">
        <w:rPr>
          <w:rFonts w:asciiTheme="majorBidi" w:eastAsia="Times New Roman" w:hAnsiTheme="majorBidi" w:cstheme="majorBidi"/>
          <w:color w:val="373A3C"/>
          <w:kern w:val="0"/>
          <w:sz w:val="36"/>
          <w:szCs w:val="36"/>
          <w:lang w:val="ru-KZ" w:eastAsia="ru-KZ"/>
          <w14:ligatures w14:val="none"/>
        </w:rPr>
        <w:t>Предвыборная агитация</w:t>
      </w:r>
    </w:p>
    <w:p w14:paraId="217EDA87" w14:textId="77777777" w:rsidR="004E2402" w:rsidRPr="004E2402" w:rsidRDefault="004E2402" w:rsidP="004E2402">
      <w:pPr>
        <w:shd w:val="clear" w:color="auto" w:fill="FFFFFF"/>
        <w:spacing w:after="0" w:line="240" w:lineRule="auto"/>
        <w:ind w:firstLine="851"/>
        <w:outlineLvl w:val="0"/>
        <w:rPr>
          <w:rFonts w:asciiTheme="majorBidi" w:eastAsia="Times New Roman" w:hAnsiTheme="majorBidi" w:cstheme="majorBidi"/>
          <w:color w:val="373A3C"/>
          <w:kern w:val="36"/>
          <w:sz w:val="48"/>
          <w:szCs w:val="48"/>
          <w:lang w:val="ru-KZ" w:eastAsia="ru-KZ"/>
          <w14:ligatures w14:val="none"/>
        </w:rPr>
      </w:pPr>
    </w:p>
    <w:p w14:paraId="1A92285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b/>
          <w:bCs/>
          <w:color w:val="373A3C"/>
          <w:kern w:val="0"/>
          <w:sz w:val="23"/>
          <w:szCs w:val="23"/>
          <w:u w:val="single"/>
          <w:lang w:val="kk-KZ" w:eastAsia="ru-KZ"/>
          <w14:ligatures w14:val="none"/>
        </w:rPr>
        <w:t>Цель:</w:t>
      </w:r>
      <w:r w:rsidRPr="004E2402">
        <w:rPr>
          <w:rFonts w:asciiTheme="majorBidi" w:eastAsia="Times New Roman" w:hAnsiTheme="majorBidi" w:cstheme="majorBidi"/>
          <w:color w:val="373A3C"/>
          <w:kern w:val="0"/>
          <w:sz w:val="23"/>
          <w:szCs w:val="23"/>
          <w:lang w:val="kk-KZ" w:eastAsia="ru-KZ"/>
          <w14:ligatures w14:val="none"/>
        </w:rPr>
        <w:t> изучение вопросов п</w:t>
      </w:r>
      <w:proofErr w:type="spellStart"/>
      <w:r w:rsidRPr="004E2402">
        <w:rPr>
          <w:rFonts w:asciiTheme="majorBidi" w:eastAsia="Times New Roman" w:hAnsiTheme="majorBidi" w:cstheme="majorBidi"/>
          <w:color w:val="373A3C"/>
          <w:kern w:val="0"/>
          <w:sz w:val="23"/>
          <w:szCs w:val="23"/>
          <w:lang w:val="ru-KZ" w:eastAsia="ru-KZ"/>
          <w14:ligatures w14:val="none"/>
        </w:rPr>
        <w:t>редвыборн</w:t>
      </w:r>
      <w:proofErr w:type="spellEnd"/>
      <w:r w:rsidRPr="004E2402">
        <w:rPr>
          <w:rFonts w:asciiTheme="majorBidi" w:eastAsia="Times New Roman" w:hAnsiTheme="majorBidi" w:cstheme="majorBidi"/>
          <w:color w:val="373A3C"/>
          <w:kern w:val="0"/>
          <w:sz w:val="23"/>
          <w:szCs w:val="23"/>
          <w:lang w:val="kk-KZ" w:eastAsia="ru-KZ"/>
          <w14:ligatures w14:val="none"/>
        </w:rPr>
        <w:t>ой </w:t>
      </w:r>
      <w:proofErr w:type="spellStart"/>
      <w:r w:rsidRPr="004E2402">
        <w:rPr>
          <w:rFonts w:asciiTheme="majorBidi" w:eastAsia="Times New Roman" w:hAnsiTheme="majorBidi" w:cstheme="majorBidi"/>
          <w:color w:val="373A3C"/>
          <w:kern w:val="0"/>
          <w:sz w:val="23"/>
          <w:szCs w:val="23"/>
          <w:lang w:val="ru-KZ" w:eastAsia="ru-KZ"/>
          <w14:ligatures w14:val="none"/>
        </w:rPr>
        <w:t>агитаци</w:t>
      </w:r>
      <w:proofErr w:type="spellEnd"/>
      <w:r w:rsidRPr="004E2402">
        <w:rPr>
          <w:rFonts w:asciiTheme="majorBidi" w:eastAsia="Times New Roman" w:hAnsiTheme="majorBidi" w:cstheme="majorBidi"/>
          <w:color w:val="373A3C"/>
          <w:kern w:val="0"/>
          <w:sz w:val="23"/>
          <w:szCs w:val="23"/>
          <w:lang w:val="kk-KZ" w:eastAsia="ru-KZ"/>
          <w14:ligatures w14:val="none"/>
        </w:rPr>
        <w:t>и, правовых основ деятельности доверенных лиц.</w:t>
      </w:r>
    </w:p>
    <w:p w14:paraId="7421528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b/>
          <w:bCs/>
          <w:color w:val="373A3C"/>
          <w:kern w:val="0"/>
          <w:sz w:val="23"/>
          <w:szCs w:val="23"/>
          <w:u w:val="single"/>
          <w:lang w:val="kk-KZ" w:eastAsia="ru-KZ"/>
          <w14:ligatures w14:val="none"/>
        </w:rPr>
        <w:t>План:</w:t>
      </w:r>
    </w:p>
    <w:p w14:paraId="3D684AEE"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5.1</w:t>
      </w:r>
      <w:r w:rsidRPr="004E2402">
        <w:rPr>
          <w:rFonts w:asciiTheme="majorBidi" w:eastAsia="Times New Roman" w:hAnsiTheme="majorBidi" w:cstheme="majorBidi"/>
          <w:color w:val="373A3C"/>
          <w:kern w:val="0"/>
          <w:sz w:val="23"/>
          <w:szCs w:val="23"/>
          <w:lang w:val="ru-KZ" w:eastAsia="ru-KZ"/>
          <w14:ligatures w14:val="none"/>
        </w:rPr>
        <w:t>.</w:t>
      </w:r>
      <w:r w:rsidRPr="004E2402">
        <w:rPr>
          <w:rFonts w:asciiTheme="majorBidi" w:eastAsia="Times New Roman" w:hAnsiTheme="majorBidi" w:cstheme="majorBidi"/>
          <w:color w:val="373A3C"/>
          <w:kern w:val="0"/>
          <w:sz w:val="23"/>
          <w:szCs w:val="23"/>
          <w:lang w:val="kk-KZ" w:eastAsia="ru-KZ"/>
          <w14:ligatures w14:val="none"/>
        </w:rPr>
        <w:t> Понятие и порядок реализации п</w:t>
      </w:r>
      <w:proofErr w:type="spellStart"/>
      <w:r w:rsidRPr="004E2402">
        <w:rPr>
          <w:rFonts w:asciiTheme="majorBidi" w:eastAsia="Times New Roman" w:hAnsiTheme="majorBidi" w:cstheme="majorBidi"/>
          <w:color w:val="373A3C"/>
          <w:kern w:val="0"/>
          <w:sz w:val="23"/>
          <w:szCs w:val="23"/>
          <w:lang w:val="ru-KZ" w:eastAsia="ru-KZ"/>
          <w14:ligatures w14:val="none"/>
        </w:rPr>
        <w:t>редвыборн</w:t>
      </w:r>
      <w:proofErr w:type="spellEnd"/>
      <w:r w:rsidRPr="004E2402">
        <w:rPr>
          <w:rFonts w:asciiTheme="majorBidi" w:eastAsia="Times New Roman" w:hAnsiTheme="majorBidi" w:cstheme="majorBidi"/>
          <w:color w:val="373A3C"/>
          <w:kern w:val="0"/>
          <w:sz w:val="23"/>
          <w:szCs w:val="23"/>
          <w:lang w:val="kk-KZ" w:eastAsia="ru-KZ"/>
          <w14:ligatures w14:val="none"/>
        </w:rPr>
        <w:t>ой </w:t>
      </w:r>
      <w:proofErr w:type="spellStart"/>
      <w:r w:rsidRPr="004E2402">
        <w:rPr>
          <w:rFonts w:asciiTheme="majorBidi" w:eastAsia="Times New Roman" w:hAnsiTheme="majorBidi" w:cstheme="majorBidi"/>
          <w:color w:val="373A3C"/>
          <w:kern w:val="0"/>
          <w:sz w:val="23"/>
          <w:szCs w:val="23"/>
          <w:lang w:val="ru-KZ" w:eastAsia="ru-KZ"/>
          <w14:ligatures w14:val="none"/>
        </w:rPr>
        <w:t>агитаци</w:t>
      </w:r>
      <w:proofErr w:type="spellEnd"/>
      <w:r w:rsidRPr="004E2402">
        <w:rPr>
          <w:rFonts w:asciiTheme="majorBidi" w:eastAsia="Times New Roman" w:hAnsiTheme="majorBidi" w:cstheme="majorBidi"/>
          <w:color w:val="373A3C"/>
          <w:kern w:val="0"/>
          <w:sz w:val="23"/>
          <w:szCs w:val="23"/>
          <w:lang w:val="kk-KZ" w:eastAsia="ru-KZ"/>
          <w14:ligatures w14:val="none"/>
        </w:rPr>
        <w:t>и.</w:t>
      </w:r>
    </w:p>
    <w:p w14:paraId="650F5B5C"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5</w:t>
      </w:r>
      <w:r w:rsidRPr="004E2402">
        <w:rPr>
          <w:rFonts w:asciiTheme="majorBidi" w:eastAsia="Times New Roman" w:hAnsiTheme="majorBidi" w:cstheme="majorBidi"/>
          <w:color w:val="373A3C"/>
          <w:kern w:val="0"/>
          <w:sz w:val="23"/>
          <w:szCs w:val="23"/>
          <w:lang w:val="ru-KZ" w:eastAsia="ru-KZ"/>
          <w14:ligatures w14:val="none"/>
        </w:rPr>
        <w:t>.</w:t>
      </w:r>
      <w:r w:rsidRPr="004E2402">
        <w:rPr>
          <w:rFonts w:asciiTheme="majorBidi" w:eastAsia="Times New Roman" w:hAnsiTheme="majorBidi" w:cstheme="majorBidi"/>
          <w:color w:val="373A3C"/>
          <w:kern w:val="0"/>
          <w:sz w:val="23"/>
          <w:szCs w:val="23"/>
          <w:lang w:val="kk-KZ" w:eastAsia="ru-KZ"/>
          <w14:ligatures w14:val="none"/>
        </w:rPr>
        <w:t>2.</w:t>
      </w:r>
      <w:r w:rsidRPr="004E2402">
        <w:rPr>
          <w:rFonts w:asciiTheme="majorBidi" w:eastAsia="Times New Roman" w:hAnsiTheme="majorBidi" w:cstheme="majorBidi"/>
          <w:color w:val="373A3C"/>
          <w:kern w:val="0"/>
          <w:sz w:val="23"/>
          <w:szCs w:val="23"/>
          <w:lang w:val="ru-KZ" w:eastAsia="ru-KZ"/>
          <w14:ligatures w14:val="none"/>
        </w:rPr>
        <w:t> Право на проведение предвыборной агитации</w:t>
      </w:r>
      <w:r w:rsidRPr="004E2402">
        <w:rPr>
          <w:rFonts w:asciiTheme="majorBidi" w:eastAsia="Times New Roman" w:hAnsiTheme="majorBidi" w:cstheme="majorBidi"/>
          <w:color w:val="373A3C"/>
          <w:kern w:val="0"/>
          <w:sz w:val="23"/>
          <w:szCs w:val="23"/>
          <w:lang w:val="kk-KZ" w:eastAsia="ru-KZ"/>
          <w14:ligatures w14:val="none"/>
        </w:rPr>
        <w:t>.</w:t>
      </w:r>
    </w:p>
    <w:p w14:paraId="1930BC87"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5.3</w:t>
      </w:r>
      <w:r w:rsidRPr="004E2402">
        <w:rPr>
          <w:rFonts w:asciiTheme="majorBidi" w:eastAsia="Times New Roman" w:hAnsiTheme="majorBidi" w:cstheme="majorBidi"/>
          <w:color w:val="373A3C"/>
          <w:kern w:val="0"/>
          <w:sz w:val="23"/>
          <w:szCs w:val="23"/>
          <w:lang w:val="ru-KZ" w:eastAsia="ru-KZ"/>
          <w14:ligatures w14:val="none"/>
        </w:rPr>
        <w:t>. Предвыборная программа кандидата, политической партии</w:t>
      </w:r>
      <w:r w:rsidRPr="004E2402">
        <w:rPr>
          <w:rFonts w:asciiTheme="majorBidi" w:eastAsia="Times New Roman" w:hAnsiTheme="majorBidi" w:cstheme="majorBidi"/>
          <w:color w:val="373A3C"/>
          <w:kern w:val="0"/>
          <w:sz w:val="23"/>
          <w:szCs w:val="23"/>
          <w:lang w:val="kk-KZ" w:eastAsia="ru-KZ"/>
          <w14:ligatures w14:val="none"/>
        </w:rPr>
        <w:t>.</w:t>
      </w:r>
    </w:p>
    <w:p w14:paraId="7DBD544A"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5</w:t>
      </w:r>
      <w:r w:rsidRPr="004E2402">
        <w:rPr>
          <w:rFonts w:asciiTheme="majorBidi" w:eastAsia="Times New Roman" w:hAnsiTheme="majorBidi" w:cstheme="majorBidi"/>
          <w:color w:val="373A3C"/>
          <w:kern w:val="0"/>
          <w:sz w:val="23"/>
          <w:szCs w:val="23"/>
          <w:lang w:val="ru-KZ" w:eastAsia="ru-KZ"/>
          <w14:ligatures w14:val="none"/>
        </w:rPr>
        <w:t>.</w:t>
      </w:r>
      <w:r w:rsidRPr="004E2402">
        <w:rPr>
          <w:rFonts w:asciiTheme="majorBidi" w:eastAsia="Times New Roman" w:hAnsiTheme="majorBidi" w:cstheme="majorBidi"/>
          <w:color w:val="373A3C"/>
          <w:kern w:val="0"/>
          <w:sz w:val="23"/>
          <w:szCs w:val="23"/>
          <w:lang w:val="kk-KZ" w:eastAsia="ru-KZ"/>
          <w14:ligatures w14:val="none"/>
        </w:rPr>
        <w:t>4.</w:t>
      </w:r>
      <w:r w:rsidRPr="004E2402">
        <w:rPr>
          <w:rFonts w:asciiTheme="majorBidi" w:eastAsia="Times New Roman" w:hAnsiTheme="majorBidi" w:cstheme="majorBidi"/>
          <w:color w:val="373A3C"/>
          <w:kern w:val="0"/>
          <w:sz w:val="23"/>
          <w:szCs w:val="23"/>
          <w:lang w:val="ru-KZ" w:eastAsia="ru-KZ"/>
          <w14:ligatures w14:val="none"/>
        </w:rPr>
        <w:t> Доверенные лица</w:t>
      </w:r>
      <w:r w:rsidRPr="004E2402">
        <w:rPr>
          <w:rFonts w:asciiTheme="majorBidi" w:eastAsia="Times New Roman" w:hAnsiTheme="majorBidi" w:cstheme="majorBidi"/>
          <w:color w:val="373A3C"/>
          <w:kern w:val="0"/>
          <w:sz w:val="23"/>
          <w:szCs w:val="23"/>
          <w:lang w:val="kk-KZ" w:eastAsia="ru-KZ"/>
          <w14:ligatures w14:val="none"/>
        </w:rPr>
        <w:t>.</w:t>
      </w:r>
    </w:p>
    <w:p w14:paraId="6357A58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5</w:t>
      </w:r>
      <w:r w:rsidRPr="004E2402">
        <w:rPr>
          <w:rFonts w:asciiTheme="majorBidi" w:eastAsia="Times New Roman" w:hAnsiTheme="majorBidi" w:cstheme="majorBidi"/>
          <w:color w:val="373A3C"/>
          <w:kern w:val="0"/>
          <w:sz w:val="23"/>
          <w:szCs w:val="23"/>
          <w:lang w:val="ru-KZ" w:eastAsia="ru-KZ"/>
          <w14:ligatures w14:val="none"/>
        </w:rPr>
        <w:t>.</w:t>
      </w:r>
      <w:r w:rsidRPr="004E2402">
        <w:rPr>
          <w:rFonts w:asciiTheme="majorBidi" w:eastAsia="Times New Roman" w:hAnsiTheme="majorBidi" w:cstheme="majorBidi"/>
          <w:color w:val="373A3C"/>
          <w:kern w:val="0"/>
          <w:sz w:val="23"/>
          <w:szCs w:val="23"/>
          <w:lang w:val="kk-KZ" w:eastAsia="ru-KZ"/>
          <w14:ligatures w14:val="none"/>
        </w:rPr>
        <w:t>5.</w:t>
      </w:r>
      <w:r w:rsidRPr="004E2402">
        <w:rPr>
          <w:rFonts w:asciiTheme="majorBidi" w:eastAsia="Times New Roman" w:hAnsiTheme="majorBidi" w:cstheme="majorBidi"/>
          <w:color w:val="373A3C"/>
          <w:kern w:val="0"/>
          <w:sz w:val="23"/>
          <w:szCs w:val="23"/>
          <w:lang w:val="ru-KZ" w:eastAsia="ru-KZ"/>
          <w14:ligatures w14:val="none"/>
        </w:rPr>
        <w:t> Прекращение предвыборной агитации</w:t>
      </w:r>
      <w:r w:rsidRPr="004E2402">
        <w:rPr>
          <w:rFonts w:asciiTheme="majorBidi" w:eastAsia="Times New Roman" w:hAnsiTheme="majorBidi" w:cstheme="majorBidi"/>
          <w:color w:val="373A3C"/>
          <w:kern w:val="0"/>
          <w:sz w:val="23"/>
          <w:szCs w:val="23"/>
          <w:lang w:val="kk-KZ" w:eastAsia="ru-KZ"/>
          <w14:ligatures w14:val="none"/>
        </w:rPr>
        <w:t>.</w:t>
      </w:r>
    </w:p>
    <w:p w14:paraId="3474FAD7"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06C7CDB2" w14:textId="77777777" w:rsidR="004E2402" w:rsidRPr="004E2402" w:rsidRDefault="004E2402" w:rsidP="004E2402">
      <w:pPr>
        <w:shd w:val="clear" w:color="auto" w:fill="FFFFFF"/>
        <w:spacing w:after="0" w:line="240" w:lineRule="auto"/>
        <w:ind w:firstLine="851"/>
        <w:outlineLvl w:val="1"/>
        <w:rPr>
          <w:rFonts w:asciiTheme="majorBidi" w:eastAsia="Times New Roman" w:hAnsiTheme="majorBidi" w:cstheme="majorBidi"/>
          <w:color w:val="373A3C"/>
          <w:kern w:val="0"/>
          <w:sz w:val="36"/>
          <w:szCs w:val="36"/>
          <w:lang w:val="ru-KZ" w:eastAsia="ru-KZ"/>
          <w14:ligatures w14:val="none"/>
        </w:rPr>
      </w:pPr>
      <w:bookmarkStart w:id="0" w:name="_Toc99455685"/>
      <w:r w:rsidRPr="004E2402">
        <w:rPr>
          <w:rFonts w:asciiTheme="majorBidi" w:eastAsia="Times New Roman" w:hAnsiTheme="majorBidi" w:cstheme="majorBidi"/>
          <w:color w:val="373A3C"/>
          <w:kern w:val="0"/>
          <w:sz w:val="36"/>
          <w:szCs w:val="36"/>
          <w:lang w:val="kk-KZ" w:eastAsia="ru-KZ"/>
          <w14:ligatures w14:val="none"/>
        </w:rPr>
        <w:t>5.1</w:t>
      </w:r>
      <w:bookmarkEnd w:id="0"/>
      <w:r w:rsidRPr="004E2402">
        <w:rPr>
          <w:rFonts w:asciiTheme="majorBidi" w:eastAsia="Times New Roman" w:hAnsiTheme="majorBidi" w:cstheme="majorBidi"/>
          <w:color w:val="373A3C"/>
          <w:kern w:val="0"/>
          <w:sz w:val="36"/>
          <w:szCs w:val="36"/>
          <w:lang w:val="ru-KZ" w:eastAsia="ru-KZ"/>
          <w14:ligatures w14:val="none"/>
        </w:rPr>
        <w:t>.</w:t>
      </w:r>
      <w:r w:rsidRPr="004E2402">
        <w:rPr>
          <w:rFonts w:asciiTheme="majorBidi" w:eastAsia="Times New Roman" w:hAnsiTheme="majorBidi" w:cstheme="majorBidi"/>
          <w:color w:val="373A3C"/>
          <w:kern w:val="0"/>
          <w:sz w:val="36"/>
          <w:szCs w:val="36"/>
          <w:lang w:val="kk-KZ" w:eastAsia="ru-KZ"/>
          <w14:ligatures w14:val="none"/>
        </w:rPr>
        <w:t> ПОНЯТИЕ И ПОРЯДОК РЕАЛИЗАЦИИ П</w:t>
      </w:r>
      <w:r w:rsidRPr="004E2402">
        <w:rPr>
          <w:rFonts w:asciiTheme="majorBidi" w:eastAsia="Times New Roman" w:hAnsiTheme="majorBidi" w:cstheme="majorBidi"/>
          <w:color w:val="373A3C"/>
          <w:kern w:val="0"/>
          <w:sz w:val="36"/>
          <w:szCs w:val="36"/>
          <w:lang w:val="ru-KZ" w:eastAsia="ru-KZ"/>
          <w14:ligatures w14:val="none"/>
        </w:rPr>
        <w:t>РЕДВЫБОРН</w:t>
      </w:r>
      <w:r w:rsidRPr="004E2402">
        <w:rPr>
          <w:rFonts w:asciiTheme="majorBidi" w:eastAsia="Times New Roman" w:hAnsiTheme="majorBidi" w:cstheme="majorBidi"/>
          <w:color w:val="373A3C"/>
          <w:kern w:val="0"/>
          <w:sz w:val="36"/>
          <w:szCs w:val="36"/>
          <w:lang w:val="kk-KZ" w:eastAsia="ru-KZ"/>
          <w14:ligatures w14:val="none"/>
        </w:rPr>
        <w:t>ОЙ </w:t>
      </w:r>
      <w:r w:rsidRPr="004E2402">
        <w:rPr>
          <w:rFonts w:asciiTheme="majorBidi" w:eastAsia="Times New Roman" w:hAnsiTheme="majorBidi" w:cstheme="majorBidi"/>
          <w:color w:val="373A3C"/>
          <w:kern w:val="0"/>
          <w:sz w:val="36"/>
          <w:szCs w:val="36"/>
          <w:lang w:val="ru-KZ" w:eastAsia="ru-KZ"/>
          <w14:ligatures w14:val="none"/>
        </w:rPr>
        <w:t>АГИТАЦИ</w:t>
      </w:r>
      <w:r w:rsidRPr="004E2402">
        <w:rPr>
          <w:rFonts w:asciiTheme="majorBidi" w:eastAsia="Times New Roman" w:hAnsiTheme="majorBidi" w:cstheme="majorBidi"/>
          <w:color w:val="373A3C"/>
          <w:kern w:val="0"/>
          <w:sz w:val="36"/>
          <w:szCs w:val="36"/>
          <w:lang w:val="kk-KZ" w:eastAsia="ru-KZ"/>
          <w14:ligatures w14:val="none"/>
        </w:rPr>
        <w:t>И</w:t>
      </w:r>
    </w:p>
    <w:p w14:paraId="3A2AD2FF"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Общественные отношения по предвыборной агитации регулируются статьями 27-32 Конституционного закона «О выборах».</w:t>
      </w:r>
    </w:p>
    <w:p w14:paraId="17ED565C"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Мирные собрания, митинги, шествия, демонстрации</w:t>
      </w:r>
      <w:r w:rsidRPr="004E2402">
        <w:rPr>
          <w:rFonts w:asciiTheme="majorBidi" w:eastAsia="Times New Roman" w:hAnsiTheme="majorBidi" w:cstheme="majorBidi"/>
          <w:i/>
          <w:iCs/>
          <w:color w:val="373A3C"/>
          <w:kern w:val="0"/>
          <w:sz w:val="23"/>
          <w:szCs w:val="23"/>
          <w:lang w:val="ru-KZ" w:eastAsia="ru-KZ"/>
          <w14:ligatures w14:val="none"/>
        </w:rPr>
        <w:t> </w:t>
      </w:r>
      <w:r w:rsidRPr="004E2402">
        <w:rPr>
          <w:rFonts w:asciiTheme="majorBidi" w:eastAsia="Times New Roman" w:hAnsiTheme="majorBidi" w:cstheme="majorBidi"/>
          <w:color w:val="373A3C"/>
          <w:kern w:val="0"/>
          <w:sz w:val="23"/>
          <w:szCs w:val="23"/>
          <w:lang w:val="ru-KZ" w:eastAsia="ru-KZ"/>
          <w14:ligatures w14:val="none"/>
        </w:rPr>
        <w:t>регулируются Законом Республики Казахстан от 25мая 2020 года № 333-VІ «О порядке организации и проведения мирных собраний в Республике Казахстан»</w:t>
      </w:r>
      <w:bookmarkStart w:id="1" w:name="_Hlk101290415"/>
      <w:bookmarkStart w:id="2" w:name="_ftnref1"/>
      <w:bookmarkEnd w:id="1"/>
      <w:r w:rsidRPr="004E2402">
        <w:rPr>
          <w:rFonts w:asciiTheme="majorBidi" w:eastAsia="Times New Roman" w:hAnsiTheme="majorBidi" w:cstheme="majorBidi"/>
          <w:color w:val="373A3C"/>
          <w:kern w:val="0"/>
          <w:sz w:val="23"/>
          <w:szCs w:val="23"/>
          <w:lang w:val="ru-KZ" w:eastAsia="ru-KZ"/>
          <w14:ligatures w14:val="none"/>
        </w:rPr>
        <w:t>[1]</w:t>
      </w:r>
      <w:bookmarkEnd w:id="2"/>
      <w:r w:rsidRPr="004E2402">
        <w:rPr>
          <w:rFonts w:asciiTheme="majorBidi" w:eastAsia="Times New Roman" w:hAnsiTheme="majorBidi" w:cstheme="majorBidi"/>
          <w:color w:val="373A3C"/>
          <w:kern w:val="0"/>
          <w:sz w:val="23"/>
          <w:szCs w:val="23"/>
          <w:lang w:val="ru-KZ" w:eastAsia="ru-KZ"/>
          <w14:ligatures w14:val="none"/>
        </w:rPr>
        <w:t>.</w:t>
      </w:r>
    </w:p>
    <w:p w14:paraId="0716B31C"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Постановлением ЦИК РК от 25 июня 2007 года N 90/178 утверждены Правила осуществления предвыборной агитации через СМИ и информационного обеспечения выборов Президента Республики Казахстан, депутатов Парламента, маслихатов Республики Казахстан, акима города районного значения, села, поселка, сельского округа, а также членов иных органов местного самоуправления</w:t>
      </w:r>
      <w:bookmarkStart w:id="3" w:name="_Hlk101290435"/>
      <w:bookmarkStart w:id="4" w:name="_ftnref2"/>
      <w:bookmarkEnd w:id="3"/>
      <w:r w:rsidRPr="004E2402">
        <w:rPr>
          <w:rFonts w:asciiTheme="majorBidi" w:eastAsia="Times New Roman" w:hAnsiTheme="majorBidi" w:cstheme="majorBidi"/>
          <w:color w:val="373A3C"/>
          <w:kern w:val="0"/>
          <w:sz w:val="23"/>
          <w:szCs w:val="23"/>
          <w:lang w:val="ru-KZ" w:eastAsia="ru-KZ"/>
          <w14:ligatures w14:val="none"/>
        </w:rPr>
        <w:t>[2]</w:t>
      </w:r>
      <w:bookmarkEnd w:id="4"/>
      <w:r w:rsidRPr="004E2402">
        <w:rPr>
          <w:rFonts w:asciiTheme="majorBidi" w:eastAsia="Times New Roman" w:hAnsiTheme="majorBidi" w:cstheme="majorBidi"/>
          <w:color w:val="373A3C"/>
          <w:kern w:val="0"/>
          <w:sz w:val="23"/>
          <w:szCs w:val="23"/>
          <w:lang w:val="ru-KZ" w:eastAsia="ru-KZ"/>
          <w14:ligatures w14:val="none"/>
        </w:rPr>
        <w:t>. </w:t>
      </w:r>
    </w:p>
    <w:p w14:paraId="0CE1E8AE"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Постановлением ЦИК РК от 25 августа 2018 года № 12/201 утверждены Правила и объем размещения периодическими печатными изданиями сообщений избирательных комиссий за счет средств, предусмотренных республиканским и местным бюджетами</w:t>
      </w:r>
      <w:bookmarkStart w:id="5" w:name="_Hlk101290449"/>
      <w:bookmarkStart w:id="6" w:name="_ftnref3"/>
      <w:bookmarkEnd w:id="5"/>
      <w:r w:rsidRPr="004E2402">
        <w:rPr>
          <w:rFonts w:asciiTheme="majorBidi" w:eastAsia="Times New Roman" w:hAnsiTheme="majorBidi" w:cstheme="majorBidi"/>
          <w:color w:val="373A3C"/>
          <w:kern w:val="0"/>
          <w:sz w:val="23"/>
          <w:szCs w:val="23"/>
          <w:lang w:val="ru-KZ" w:eastAsia="ru-KZ"/>
          <w14:ligatures w14:val="none"/>
        </w:rPr>
        <w:t>[3]</w:t>
      </w:r>
      <w:bookmarkEnd w:id="6"/>
      <w:r w:rsidRPr="004E2402">
        <w:rPr>
          <w:rFonts w:asciiTheme="majorBidi" w:eastAsia="Times New Roman" w:hAnsiTheme="majorBidi" w:cstheme="majorBidi"/>
          <w:color w:val="373A3C"/>
          <w:kern w:val="0"/>
          <w:sz w:val="23"/>
          <w:szCs w:val="23"/>
          <w:lang w:val="kk-KZ" w:eastAsia="ru-KZ"/>
          <w14:ligatures w14:val="none"/>
        </w:rPr>
        <w:t>.</w:t>
      </w:r>
    </w:p>
    <w:p w14:paraId="51A814D4"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Постановлением Центральной избирательной комиссии РК от 21 ноября 2011 года № 62/108 утверждена Инструкция по регистрации доверенных лиц, </w:t>
      </w:r>
      <w:r w:rsidRPr="004E2402">
        <w:rPr>
          <w:rFonts w:asciiTheme="majorBidi" w:eastAsia="Times New Roman" w:hAnsiTheme="majorBidi" w:cstheme="majorBidi"/>
          <w:color w:val="373A3C"/>
          <w:kern w:val="0"/>
          <w:sz w:val="23"/>
          <w:szCs w:val="23"/>
          <w:lang w:val="kk-KZ" w:eastAsia="ru-KZ"/>
          <w14:ligatures w14:val="none"/>
        </w:rPr>
        <w:t>которая </w:t>
      </w:r>
      <w:r w:rsidRPr="004E2402">
        <w:rPr>
          <w:rFonts w:asciiTheme="majorBidi" w:eastAsia="Times New Roman" w:hAnsiTheme="majorBidi" w:cstheme="majorBidi"/>
          <w:color w:val="373A3C"/>
          <w:kern w:val="0"/>
          <w:sz w:val="23"/>
          <w:szCs w:val="23"/>
          <w:lang w:val="ru-KZ" w:eastAsia="ru-KZ"/>
          <w14:ligatures w14:val="none"/>
        </w:rPr>
        <w:t>детализирует процедуру регистрации доверенных лиц кандидатов в Президенты, депутаты Сената Парламента, Мажилиса Парламента Республики Казахстан, избираемых Ассамблеей народа Казахстана, акимы города районного значения, села, поселка, сельского округа, а также доверенных лиц политических партий, выдвинувших партийные списки кандидатов в депутаты Мажилиса Парламента, маслихатов Республики Казахстан</w:t>
      </w:r>
      <w:bookmarkStart w:id="7" w:name="_Hlk101290460"/>
      <w:bookmarkStart w:id="8" w:name="_ftnref4"/>
      <w:bookmarkEnd w:id="7"/>
      <w:r w:rsidRPr="004E2402">
        <w:rPr>
          <w:rFonts w:asciiTheme="majorBidi" w:eastAsia="Times New Roman" w:hAnsiTheme="majorBidi" w:cstheme="majorBidi"/>
          <w:color w:val="373A3C"/>
          <w:kern w:val="0"/>
          <w:sz w:val="23"/>
          <w:szCs w:val="23"/>
          <w:lang w:val="ru-KZ" w:eastAsia="ru-KZ"/>
          <w14:ligatures w14:val="none"/>
        </w:rPr>
        <w:t>[4]</w:t>
      </w:r>
      <w:bookmarkEnd w:id="8"/>
      <w:r w:rsidRPr="004E2402">
        <w:rPr>
          <w:rFonts w:asciiTheme="majorBidi" w:eastAsia="Times New Roman" w:hAnsiTheme="majorBidi" w:cstheme="majorBidi"/>
          <w:color w:val="373A3C"/>
          <w:kern w:val="0"/>
          <w:sz w:val="23"/>
          <w:szCs w:val="23"/>
          <w:lang w:val="ru-KZ" w:eastAsia="ru-KZ"/>
          <w14:ligatures w14:val="none"/>
        </w:rPr>
        <w:t>.</w:t>
      </w:r>
    </w:p>
    <w:p w14:paraId="3833FD01"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Правила и условия проведения предвыборных дебатов утверждены постановлением Центральной избирательной комиссии от 25 августа 2018 года № 12/198</w:t>
      </w:r>
      <w:bookmarkStart w:id="9" w:name="_Hlk101290476"/>
      <w:bookmarkStart w:id="10" w:name="_ftnref5"/>
      <w:bookmarkEnd w:id="9"/>
      <w:r w:rsidRPr="004E2402">
        <w:rPr>
          <w:rFonts w:asciiTheme="majorBidi" w:eastAsia="Times New Roman" w:hAnsiTheme="majorBidi" w:cstheme="majorBidi"/>
          <w:color w:val="373A3C"/>
          <w:kern w:val="0"/>
          <w:sz w:val="23"/>
          <w:szCs w:val="23"/>
          <w:lang w:val="ru-KZ" w:eastAsia="ru-KZ"/>
          <w14:ligatures w14:val="none"/>
        </w:rPr>
        <w:t>[5]</w:t>
      </w:r>
      <w:bookmarkEnd w:id="10"/>
      <w:r w:rsidRPr="004E2402">
        <w:rPr>
          <w:rFonts w:asciiTheme="majorBidi" w:eastAsia="Times New Roman" w:hAnsiTheme="majorBidi" w:cstheme="majorBidi"/>
          <w:color w:val="373A3C"/>
          <w:kern w:val="0"/>
          <w:sz w:val="23"/>
          <w:szCs w:val="23"/>
          <w:lang w:val="ru-KZ" w:eastAsia="ru-KZ"/>
          <w14:ligatures w14:val="none"/>
        </w:rPr>
        <w:t>.</w:t>
      </w:r>
    </w:p>
    <w:p w14:paraId="3D7DF01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i/>
          <w:iCs/>
          <w:color w:val="373A3C"/>
          <w:kern w:val="0"/>
          <w:sz w:val="23"/>
          <w:szCs w:val="23"/>
          <w:lang w:val="ru-KZ" w:eastAsia="ru-KZ"/>
          <w14:ligatures w14:val="none"/>
        </w:rPr>
        <w:t>Предвыборная агитация</w:t>
      </w:r>
      <w:r w:rsidRPr="004E2402">
        <w:rPr>
          <w:rFonts w:asciiTheme="majorBidi" w:eastAsia="Times New Roman" w:hAnsiTheme="majorBidi" w:cstheme="majorBidi"/>
          <w:color w:val="373A3C"/>
          <w:kern w:val="0"/>
          <w:sz w:val="23"/>
          <w:szCs w:val="23"/>
          <w:lang w:val="ru-KZ" w:eastAsia="ru-KZ"/>
          <w14:ligatures w14:val="none"/>
        </w:rPr>
        <w:t> - деятельность, имеющая целью побудить избирателей принять участие в голосовании за или против того или иного кандидата, политическую партию. </w:t>
      </w:r>
    </w:p>
    <w:p w14:paraId="2370B5AB"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Иностранцам, лицам без гражданства, иностранным юридическим лицам и международным организациям запрещается осуществлять деятельность, препятствующую и (или) способствующую выдвижению и избранию кандидатов, политических партий, выдвинувших партийный список, достижению определенного результата на выборах. </w:t>
      </w:r>
    </w:p>
    <w:p w14:paraId="35F618A5"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Предвыборная агитация начинается с момента окончания срока регистрации кандидатов и заканчивается в ноль часов по местному времени дня, предшествующего дню выборов.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 предшествующего дню выборов.</w:t>
      </w:r>
    </w:p>
    <w:p w14:paraId="3D1C3C45"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i/>
          <w:iCs/>
          <w:color w:val="373A3C"/>
          <w:kern w:val="0"/>
          <w:sz w:val="23"/>
          <w:szCs w:val="23"/>
          <w:lang w:val="ru-KZ" w:eastAsia="ru-KZ"/>
          <w14:ligatures w14:val="none"/>
        </w:rPr>
        <w:t>Предвыборная агитация осуществляется: </w:t>
      </w:r>
    </w:p>
    <w:p w14:paraId="7F410418"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1) через СМИ; Зарегистрированным кандидатам на договорной основе можно использовать эфирноевремя, печатную площадь в соответствии с условиями и порядком предоставления эфира и печатной площади,опубликованными в данных СМИ. В день выборов и предшествующий ему день </w:t>
      </w:r>
      <w:r w:rsidRPr="004E2402">
        <w:rPr>
          <w:rFonts w:asciiTheme="majorBidi" w:eastAsia="Times New Roman" w:hAnsiTheme="majorBidi" w:cstheme="majorBidi"/>
          <w:color w:val="373A3C"/>
          <w:kern w:val="0"/>
          <w:sz w:val="23"/>
          <w:szCs w:val="23"/>
          <w:lang w:val="ru-KZ" w:eastAsia="ru-KZ"/>
          <w14:ligatures w14:val="none"/>
        </w:rPr>
        <w:lastRenderedPageBreak/>
        <w:t>агитационные материалы, ранееразмещенные в сети интернет, могут сохраняться на прежних местах;</w:t>
      </w:r>
    </w:p>
    <w:p w14:paraId="7C47158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2) путем проведения публичных предвыборных мероприятий (предвыборных собраний и встреч с избирателями (выборщиками), публичных предвыборных дебатов и дискуссий, митингов, шествий, демонстраций и иных предвыборных мероприятий в порядке, установленном законодательством, и не запрещенных Конституционным законом</w:t>
      </w:r>
      <w:r w:rsidRPr="004E2402">
        <w:rPr>
          <w:rFonts w:asciiTheme="majorBidi" w:eastAsia="Times New Roman" w:hAnsiTheme="majorBidi" w:cstheme="majorBidi"/>
          <w:color w:val="373A3C"/>
          <w:kern w:val="0"/>
          <w:sz w:val="23"/>
          <w:szCs w:val="23"/>
          <w:lang w:val="kk-KZ" w:eastAsia="ru-KZ"/>
          <w14:ligatures w14:val="none"/>
        </w:rPr>
        <w:t> «О выборах»</w:t>
      </w:r>
      <w:r w:rsidRPr="004E2402">
        <w:rPr>
          <w:rFonts w:asciiTheme="majorBidi" w:eastAsia="Times New Roman" w:hAnsiTheme="majorBidi" w:cstheme="majorBidi"/>
          <w:color w:val="373A3C"/>
          <w:kern w:val="0"/>
          <w:sz w:val="23"/>
          <w:szCs w:val="23"/>
          <w:lang w:val="ru-KZ" w:eastAsia="ru-KZ"/>
          <w14:ligatures w14:val="none"/>
        </w:rPr>
        <w:t xml:space="preserve">), а также личных встреч кандидатов и их доверенных лиц с избирателями (выборщиками). С момента объявления (назначения) выборов кандидатам, а также от их имени или в ихподдержку любым физическим и юридическим лицам можно проводить зрелищные и спортивныемероприятия. Встречи с избирателями проводятся на договорной основе в помещениях, определенныхместными исполнительными органами (далее – МИО). Во время встреч и мероприятий разрешается бесплатнаяраздача печатных, в том числе иллюстративных, материалов, а также значков, флагов, флажков, </w:t>
      </w:r>
      <w:proofErr w:type="spellStart"/>
      <w:r w:rsidRPr="004E2402">
        <w:rPr>
          <w:rFonts w:asciiTheme="majorBidi" w:eastAsia="Times New Roman" w:hAnsiTheme="majorBidi" w:cstheme="majorBidi"/>
          <w:color w:val="373A3C"/>
          <w:kern w:val="0"/>
          <w:sz w:val="23"/>
          <w:szCs w:val="23"/>
          <w:lang w:val="ru-KZ" w:eastAsia="ru-KZ"/>
          <w14:ligatures w14:val="none"/>
        </w:rPr>
        <w:t>специальноизготовленных</w:t>
      </w:r>
      <w:proofErr w:type="spellEnd"/>
      <w:r w:rsidRPr="004E2402">
        <w:rPr>
          <w:rFonts w:asciiTheme="majorBidi" w:eastAsia="Times New Roman" w:hAnsiTheme="majorBidi" w:cstheme="majorBidi"/>
          <w:color w:val="373A3C"/>
          <w:kern w:val="0"/>
          <w:sz w:val="23"/>
          <w:szCs w:val="23"/>
          <w:lang w:val="ru-KZ" w:eastAsia="ru-KZ"/>
          <w14:ligatures w14:val="none"/>
        </w:rPr>
        <w:t> для избирательной кампании;</w:t>
      </w:r>
    </w:p>
    <w:p w14:paraId="4E121CAF"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3) путем выпуска и (или) распространения печатных, аудиовизуальных и иных агитационных материалов.Все агитационные печатные материалы </w:t>
      </w:r>
      <w:r w:rsidRPr="004E2402">
        <w:rPr>
          <w:rFonts w:asciiTheme="majorBidi" w:eastAsia="Times New Roman" w:hAnsiTheme="majorBidi" w:cstheme="majorBidi"/>
          <w:i/>
          <w:iCs/>
          <w:color w:val="373A3C"/>
          <w:kern w:val="0"/>
          <w:sz w:val="23"/>
          <w:szCs w:val="23"/>
          <w:lang w:val="ru-KZ" w:eastAsia="ru-KZ"/>
          <w14:ligatures w14:val="none"/>
        </w:rPr>
        <w:t>(далее – АПМ) </w:t>
      </w:r>
      <w:r w:rsidRPr="004E2402">
        <w:rPr>
          <w:rFonts w:asciiTheme="majorBidi" w:eastAsia="Times New Roman" w:hAnsiTheme="majorBidi" w:cstheme="majorBidi"/>
          <w:color w:val="373A3C"/>
          <w:kern w:val="0"/>
          <w:sz w:val="23"/>
          <w:szCs w:val="23"/>
          <w:lang w:val="ru-KZ" w:eastAsia="ru-KZ"/>
          <w14:ligatures w14:val="none"/>
        </w:rPr>
        <w:t>должны содержать сведения об организации,выпустившей данные материалы, месте их печатания и тираже, лицах, сделавших заказ, из каких средствоплачено.</w:t>
      </w:r>
    </w:p>
    <w:p w14:paraId="27E33F6A"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Разрешено размещать АПМ в местах, определенных МИО по согласованию с ТИК (стенды, щиты, тумбыи т.д.). В иных местах АПМ размещаются с разрешения собственника соответствующего объекта. В деньвыборов и предшествующий ему день печатные агитационные материалы, ранее вывешенные вне помещенийизбирательных комиссий и помещений для голосования, могут сохраняться на прежних местах.</w:t>
      </w:r>
    </w:p>
    <w:p w14:paraId="5404972E"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4F28991A"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Рисунок </w:t>
      </w:r>
      <w:r w:rsidRPr="004E2402">
        <w:rPr>
          <w:rFonts w:asciiTheme="majorBidi" w:eastAsia="Times New Roman" w:hAnsiTheme="majorBidi" w:cstheme="majorBidi"/>
          <w:color w:val="373A3C"/>
          <w:kern w:val="0"/>
          <w:sz w:val="23"/>
          <w:szCs w:val="23"/>
          <w:lang w:val="kk-KZ" w:eastAsia="ru-KZ"/>
          <w14:ligatures w14:val="none"/>
        </w:rPr>
        <w:t>9</w:t>
      </w:r>
      <w:r w:rsidRPr="004E2402">
        <w:rPr>
          <w:rFonts w:asciiTheme="majorBidi" w:eastAsia="Times New Roman" w:hAnsiTheme="majorBidi" w:cstheme="majorBidi"/>
          <w:color w:val="373A3C"/>
          <w:kern w:val="0"/>
          <w:sz w:val="23"/>
          <w:szCs w:val="23"/>
          <w:lang w:val="ru-KZ" w:eastAsia="ru-KZ"/>
          <w14:ligatures w14:val="none"/>
        </w:rPr>
        <w:t>. Формы осуществления предвыборной агитации</w:t>
      </w:r>
    </w:p>
    <w:p w14:paraId="638648AB" w14:textId="70A30935"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r w:rsidRPr="004E2402">
        <w:rPr>
          <w:rFonts w:asciiTheme="majorBidi" w:hAnsiTheme="majorBidi" w:cstheme="majorBidi"/>
          <w:noProof/>
        </w:rPr>
        <w:drawing>
          <wp:inline distT="0" distB="0" distL="0" distR="0" wp14:anchorId="2EB6C8C8" wp14:editId="0FCE26E4">
            <wp:extent cx="5940425" cy="4308475"/>
            <wp:effectExtent l="0" t="0" r="3175" b="0"/>
            <wp:docPr id="1699408216" name="Рисунок 3"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08216" name="Рисунок 3" descr="Изображение выглядит как текст, снимок экрана, Шрифт, логотип&#10;&#10;Автоматически созданное опис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308475"/>
                    </a:xfrm>
                    <a:prstGeom prst="rect">
                      <a:avLst/>
                    </a:prstGeom>
                    <a:noFill/>
                    <a:ln>
                      <a:noFill/>
                    </a:ln>
                  </pic:spPr>
                </pic:pic>
              </a:graphicData>
            </a:graphic>
          </wp:inline>
        </w:drawing>
      </w:r>
    </w:p>
    <w:p w14:paraId="319EBA3D"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315B8223"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i/>
          <w:iCs/>
          <w:color w:val="373A3C"/>
          <w:kern w:val="0"/>
          <w:sz w:val="23"/>
          <w:szCs w:val="23"/>
          <w:lang w:val="ru-KZ" w:eastAsia="ru-KZ"/>
          <w14:ligatures w14:val="none"/>
        </w:rPr>
        <w:lastRenderedPageBreak/>
        <w:t>Запрещается проводить предвыборную агитацию, распространять любые агитационные предвыборные материалы: </w:t>
      </w:r>
    </w:p>
    <w:p w14:paraId="1E9C599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1) государственным органам, органам местного самоуправления, а также их должностным лицам при исполнении служебных обязанностей; </w:t>
      </w:r>
    </w:p>
    <w:p w14:paraId="6F26171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2) военнослужащим Вооруженных Сил, других войск и воинских формирований, работникам органов национальной безопасности, правоохранительных органов и судьям; </w:t>
      </w:r>
    </w:p>
    <w:p w14:paraId="23511617"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3) членам избирательных комиссий; </w:t>
      </w:r>
    </w:p>
    <w:p w14:paraId="78C93B81"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4) религиозным объединениям. </w:t>
      </w:r>
    </w:p>
    <w:p w14:paraId="5AFCCB2F"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Кандидатам, являющимся должностными лицами государственных органов, запрещается использовать преимущества своего должностного или служебного положения. </w:t>
      </w:r>
    </w:p>
    <w:p w14:paraId="2F0BA5B6"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Под использованием преимуществ должностного или служебного положения в Конституционном законе </w:t>
      </w:r>
      <w:r w:rsidRPr="004E2402">
        <w:rPr>
          <w:rFonts w:asciiTheme="majorBidi" w:eastAsia="Times New Roman" w:hAnsiTheme="majorBidi" w:cstheme="majorBidi"/>
          <w:color w:val="373A3C"/>
          <w:kern w:val="0"/>
          <w:sz w:val="23"/>
          <w:szCs w:val="23"/>
          <w:lang w:val="kk-KZ" w:eastAsia="ru-KZ"/>
          <w14:ligatures w14:val="none"/>
        </w:rPr>
        <w:t>«О выборах» </w:t>
      </w:r>
      <w:r w:rsidRPr="004E2402">
        <w:rPr>
          <w:rFonts w:asciiTheme="majorBidi" w:eastAsia="Times New Roman" w:hAnsiTheme="majorBidi" w:cstheme="majorBidi"/>
          <w:color w:val="373A3C"/>
          <w:kern w:val="0"/>
          <w:sz w:val="23"/>
          <w:szCs w:val="23"/>
          <w:lang w:val="ru-KZ" w:eastAsia="ru-KZ"/>
          <w14:ligatures w14:val="none"/>
        </w:rPr>
        <w:t>понимается: </w:t>
      </w:r>
    </w:p>
    <w:p w14:paraId="6CE11693"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1) привлечение лиц, находящихся в подчинении или в другой служебной зависимости, к осуществлению предвыборной агитации, за исключением случаев, когда указанные лица осуществляют агитацию в качестве доверенных лиц кандидата;</w:t>
      </w:r>
    </w:p>
    <w:p w14:paraId="122BEEFB"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2) использование помещений, занимаемых государственными органами, для осуществления деятельности, способствующей избранию кандидата, политической партии, выдвинувшей партийный список, если иным кандидатам, политическим партиям не гарантировано использование указанных помещений на таких же условиях. </w:t>
      </w:r>
    </w:p>
    <w:p w14:paraId="3A7BC41D"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Соблюдение установленных ограничений не должно препятствовать выполнению должностными лицами своих служебных обязанностей. </w:t>
      </w:r>
    </w:p>
    <w:p w14:paraId="391F5777"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Журналисты, должностные лица редакций СМИ, зарегистрированные кандидатами либо их доверенными лицами, не вправе участвовать в освещении выборов через СМИ. </w:t>
      </w:r>
    </w:p>
    <w:p w14:paraId="026B3C4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СМИ обязаны осуществлять объективное освещение выборной кампании кандидатов, политических партий;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указанным лицам возможность бесплатного опубликования опровержения в защиту чести, достоинства и деловой репутации в ближайшем номере печатного издания в том же объеме, тем же шрифтом и на том же месте, где были размещены опровергаемые сообщение или материал. По радио и телевидению опровержение должно быть передано в то же время суток и в той же теле-, радиопрограмме, что и опровергаемые сообщение или материал, а в случаях закрытия указанной теле-, радиопрограммы – в иной теле-, радиопрограмме с соответствующей тематической направленностью.</w:t>
      </w:r>
    </w:p>
    <w:p w14:paraId="66F47E01"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Объем опровержения не может вдвое и более превышать объем опровергаемого сообщения или материала.</w:t>
      </w:r>
    </w:p>
    <w:p w14:paraId="4C92E32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СМИ обязаны распространять информацию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w:t>
      </w:r>
    </w:p>
    <w:p w14:paraId="3A202FA5"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СМИ незамедлительно предоставляют возможность соответствующим избирательным комиссиям опубликовывать информацию о ходе предвыборной кампании и сообщения, установленные Конституционным законом</w:t>
      </w:r>
      <w:r w:rsidRPr="004E2402">
        <w:rPr>
          <w:rFonts w:asciiTheme="majorBidi" w:eastAsia="Times New Roman" w:hAnsiTheme="majorBidi" w:cstheme="majorBidi"/>
          <w:color w:val="373A3C"/>
          <w:kern w:val="0"/>
          <w:sz w:val="23"/>
          <w:szCs w:val="23"/>
          <w:lang w:val="kk-KZ" w:eastAsia="ru-KZ"/>
          <w14:ligatures w14:val="none"/>
        </w:rPr>
        <w:t> «О выборах»</w:t>
      </w:r>
      <w:r w:rsidRPr="004E2402">
        <w:rPr>
          <w:rFonts w:asciiTheme="majorBidi" w:eastAsia="Times New Roman" w:hAnsiTheme="majorBidi" w:cstheme="majorBidi"/>
          <w:color w:val="373A3C"/>
          <w:kern w:val="0"/>
          <w:sz w:val="23"/>
          <w:szCs w:val="23"/>
          <w:lang w:val="ru-KZ" w:eastAsia="ru-KZ"/>
          <w14:ligatures w14:val="none"/>
        </w:rPr>
        <w:t>.</w:t>
      </w:r>
    </w:p>
    <w:p w14:paraId="7FD0B1CB"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Должностные лица СМИ не несут ответственности за высказывания кандидатов и политических партий в ходе их предвыборной кампании, за исключением случаев публикации материалов, указанных в пункте 1 статьи 29 Конституционного закона</w:t>
      </w:r>
      <w:r w:rsidRPr="004E2402">
        <w:rPr>
          <w:rFonts w:asciiTheme="majorBidi" w:eastAsia="Times New Roman" w:hAnsiTheme="majorBidi" w:cstheme="majorBidi"/>
          <w:color w:val="373A3C"/>
          <w:kern w:val="0"/>
          <w:sz w:val="23"/>
          <w:szCs w:val="23"/>
          <w:lang w:val="kk-KZ" w:eastAsia="ru-KZ"/>
          <w14:ligatures w14:val="none"/>
        </w:rPr>
        <w:t> «О выборах»</w:t>
      </w:r>
      <w:r w:rsidRPr="004E2402">
        <w:rPr>
          <w:rFonts w:asciiTheme="majorBidi" w:eastAsia="Times New Roman" w:hAnsiTheme="majorBidi" w:cstheme="majorBidi"/>
          <w:color w:val="373A3C"/>
          <w:kern w:val="0"/>
          <w:sz w:val="23"/>
          <w:szCs w:val="23"/>
          <w:lang w:val="ru-KZ" w:eastAsia="ru-KZ"/>
          <w14:ligatures w14:val="none"/>
        </w:rPr>
        <w:t>. </w:t>
      </w:r>
    </w:p>
    <w:p w14:paraId="0441A552"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Ненадлежащей предвыборной агитацией считается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за исключением бесплатной раздачи печатных, в том числе иллюстративных, материалов, а также значков, флагов, флажков, специально изготовленных для избирательной кампании. Проведение ненадлежащей предвыборной агитации запрещается. </w:t>
      </w:r>
    </w:p>
    <w:p w14:paraId="656FF5E8"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xml:space="preserve">С момента объявления (назначения) выборов кандидатам, политическим партиям, выдвинувшим партийные списки, а также от их имени или в их поддержку любым </w:t>
      </w:r>
      <w:r w:rsidRPr="004E2402">
        <w:rPr>
          <w:rFonts w:asciiTheme="majorBidi" w:eastAsia="Times New Roman" w:hAnsiTheme="majorBidi" w:cstheme="majorBidi"/>
          <w:color w:val="373A3C"/>
          <w:kern w:val="0"/>
          <w:sz w:val="23"/>
          <w:szCs w:val="23"/>
          <w:lang w:val="ru-KZ" w:eastAsia="ru-KZ"/>
          <w14:ligatures w14:val="none"/>
        </w:rPr>
        <w:lastRenderedPageBreak/>
        <w:t>физическим и юридическим лицам запрещается проведение благотворительных мероприятий, за исключением организации зрелищных и спортивных мероприятий. </w:t>
      </w:r>
    </w:p>
    <w:p w14:paraId="1339AB3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11" w:name="z133"/>
      <w:r w:rsidRPr="004E2402">
        <w:rPr>
          <w:rFonts w:asciiTheme="majorBidi" w:eastAsia="Times New Roman" w:hAnsiTheme="majorBidi" w:cstheme="majorBidi"/>
          <w:color w:val="373A3C"/>
          <w:kern w:val="0"/>
          <w:sz w:val="23"/>
          <w:szCs w:val="23"/>
          <w:lang w:val="ru-KZ" w:eastAsia="ru-KZ"/>
          <w14:ligatures w14:val="none"/>
        </w:rPr>
        <w:t>Нарушение кандидатом, политической партией, выдвинувшей партийный список, а также их доверенными лицами установленных правил, влечет за собой отмену решения о регистрации кандидата, партийного списка. </w:t>
      </w:r>
      <w:bookmarkEnd w:id="11"/>
    </w:p>
    <w:p w14:paraId="2669051D"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Запрещается проведение предвыборной агитации с использованием изображения какого-либо лица без его письменного разрешения, а в случае его смерти - без письменного разрешения наследников. </w:t>
      </w:r>
    </w:p>
    <w:p w14:paraId="25F5F79D"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p>
    <w:p w14:paraId="6828FFD9" w14:textId="77777777" w:rsidR="004E2402" w:rsidRPr="004E2402" w:rsidRDefault="004E2402" w:rsidP="004E2402">
      <w:pPr>
        <w:shd w:val="clear" w:color="auto" w:fill="FFFFFF"/>
        <w:spacing w:after="0" w:line="240" w:lineRule="auto"/>
        <w:ind w:firstLine="851"/>
        <w:outlineLvl w:val="1"/>
        <w:rPr>
          <w:rFonts w:asciiTheme="majorBidi" w:eastAsia="Times New Roman" w:hAnsiTheme="majorBidi" w:cstheme="majorBidi"/>
          <w:color w:val="373A3C"/>
          <w:kern w:val="0"/>
          <w:sz w:val="36"/>
          <w:szCs w:val="36"/>
          <w:lang w:val="ru-KZ" w:eastAsia="ru-KZ"/>
          <w14:ligatures w14:val="none"/>
        </w:rPr>
      </w:pPr>
      <w:bookmarkStart w:id="12" w:name="_Toc99455686"/>
      <w:r w:rsidRPr="004E2402">
        <w:rPr>
          <w:rFonts w:asciiTheme="majorBidi" w:eastAsia="Times New Roman" w:hAnsiTheme="majorBidi" w:cstheme="majorBidi"/>
          <w:color w:val="373A3C"/>
          <w:kern w:val="0"/>
          <w:sz w:val="36"/>
          <w:szCs w:val="36"/>
          <w:lang w:val="ru-KZ" w:eastAsia="ru-KZ"/>
          <w14:ligatures w14:val="none"/>
        </w:rPr>
        <w:t>5.</w:t>
      </w:r>
      <w:bookmarkEnd w:id="12"/>
      <w:r w:rsidRPr="004E2402">
        <w:rPr>
          <w:rFonts w:asciiTheme="majorBidi" w:eastAsia="Times New Roman" w:hAnsiTheme="majorBidi" w:cstheme="majorBidi"/>
          <w:color w:val="373A3C"/>
          <w:kern w:val="0"/>
          <w:sz w:val="36"/>
          <w:szCs w:val="36"/>
          <w:lang w:val="kk-KZ" w:eastAsia="ru-KZ"/>
          <w14:ligatures w14:val="none"/>
        </w:rPr>
        <w:t>2.</w:t>
      </w:r>
      <w:r w:rsidRPr="004E2402">
        <w:rPr>
          <w:rFonts w:asciiTheme="majorBidi" w:eastAsia="Times New Roman" w:hAnsiTheme="majorBidi" w:cstheme="majorBidi"/>
          <w:color w:val="373A3C"/>
          <w:kern w:val="0"/>
          <w:sz w:val="36"/>
          <w:szCs w:val="36"/>
          <w:lang w:val="ru-KZ" w:eastAsia="ru-KZ"/>
          <w14:ligatures w14:val="none"/>
        </w:rPr>
        <w:t> ПРАВО НА ПРОВЕДЕНИЕ ПРЕДВЫБОРНОЙ АГИТАЦИИ</w:t>
      </w:r>
    </w:p>
    <w:p w14:paraId="07EC226B"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Государство гарантирует гражданам, общественным объединениям право беспрепятственной предвыборной агитации за или против того или иного кандидата, политической партии в соответствии с Конституционным законом</w:t>
      </w:r>
      <w:r w:rsidRPr="004E2402">
        <w:rPr>
          <w:rFonts w:asciiTheme="majorBidi" w:eastAsia="Times New Roman" w:hAnsiTheme="majorBidi" w:cstheme="majorBidi"/>
          <w:color w:val="373A3C"/>
          <w:kern w:val="0"/>
          <w:sz w:val="23"/>
          <w:szCs w:val="23"/>
          <w:lang w:val="kk-KZ" w:eastAsia="ru-KZ"/>
          <w14:ligatures w14:val="none"/>
        </w:rPr>
        <w:t> «О выборах»</w:t>
      </w:r>
      <w:r w:rsidRPr="004E2402">
        <w:rPr>
          <w:rFonts w:asciiTheme="majorBidi" w:eastAsia="Times New Roman" w:hAnsiTheme="majorBidi" w:cstheme="majorBidi"/>
          <w:color w:val="373A3C"/>
          <w:kern w:val="0"/>
          <w:sz w:val="23"/>
          <w:szCs w:val="23"/>
          <w:lang w:val="ru-KZ" w:eastAsia="ru-KZ"/>
          <w14:ligatures w14:val="none"/>
        </w:rPr>
        <w:t>, иными законодательными актами Республики Казахстан. </w:t>
      </w:r>
    </w:p>
    <w:p w14:paraId="08F11CA5"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Граждане, общественные объединения, не создающие в соответствии с Конституционным законом </w:t>
      </w:r>
      <w:r w:rsidRPr="004E2402">
        <w:rPr>
          <w:rFonts w:asciiTheme="majorBidi" w:eastAsia="Times New Roman" w:hAnsiTheme="majorBidi" w:cstheme="majorBidi"/>
          <w:color w:val="373A3C"/>
          <w:kern w:val="0"/>
          <w:sz w:val="23"/>
          <w:szCs w:val="23"/>
          <w:lang w:val="kk-KZ" w:eastAsia="ru-KZ"/>
          <w14:ligatures w14:val="none"/>
        </w:rPr>
        <w:t>«О выборах» </w:t>
      </w:r>
      <w:r w:rsidRPr="004E2402">
        <w:rPr>
          <w:rFonts w:asciiTheme="majorBidi" w:eastAsia="Times New Roman" w:hAnsiTheme="majorBidi" w:cstheme="majorBidi"/>
          <w:color w:val="373A3C"/>
          <w:kern w:val="0"/>
          <w:sz w:val="23"/>
          <w:szCs w:val="23"/>
          <w:lang w:val="ru-KZ" w:eastAsia="ru-KZ"/>
          <w14:ligatures w14:val="none"/>
        </w:rPr>
        <w:t>избирательные фонды, вправе проводить предвыборную агитацию, не требующую финансирования. </w:t>
      </w:r>
    </w:p>
    <w:p w14:paraId="24E49B24"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С момента окончания срока регистрации, установленного в соответствии с Конституционным законом</w:t>
      </w:r>
      <w:r w:rsidRPr="004E2402">
        <w:rPr>
          <w:rFonts w:asciiTheme="majorBidi" w:eastAsia="Times New Roman" w:hAnsiTheme="majorBidi" w:cstheme="majorBidi"/>
          <w:color w:val="373A3C"/>
          <w:kern w:val="0"/>
          <w:sz w:val="23"/>
          <w:szCs w:val="23"/>
          <w:lang w:val="kk-KZ" w:eastAsia="ru-KZ"/>
          <w14:ligatures w14:val="none"/>
        </w:rPr>
        <w:t> «О выборах»</w:t>
      </w:r>
      <w:r w:rsidRPr="004E2402">
        <w:rPr>
          <w:rFonts w:asciiTheme="majorBidi" w:eastAsia="Times New Roman" w:hAnsiTheme="majorBidi" w:cstheme="majorBidi"/>
          <w:color w:val="373A3C"/>
          <w:kern w:val="0"/>
          <w:sz w:val="23"/>
          <w:szCs w:val="23"/>
          <w:lang w:val="ru-KZ" w:eastAsia="ru-KZ"/>
          <w14:ligatures w14:val="none"/>
        </w:rPr>
        <w:t>, и до окончания агитационной кампании кандидаты, политические партии, выдвинувшие партийный список, имеют право на агитацию и пропаганду своей предвыборной программы в печати и других СМИ. </w:t>
      </w:r>
    </w:p>
    <w:p w14:paraId="71208C91"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Кандидатам, политическим партиям, выдвинувшим партийные списки, гарантируются равные условия доступа к СМИ для проведения предвыборной агитации. </w:t>
      </w:r>
    </w:p>
    <w:p w14:paraId="08BD846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Государство гарантирует кандидатам равное выделение средств для выступления со своими программами в СМИ. Порядок и объемы выделения средств для выступления в СМИ кандидатам определяются Центральной избирательной комиссией.</w:t>
      </w:r>
    </w:p>
    <w:p w14:paraId="698C075A"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Кандидаты в Президенты, политические партии, выдвинувшие партийные списки кандидатов в депутаты Мажилиса, вправе участвовать в предвыборных дебатах на телевидении, организуемых Центральной избирательной комиссией.</w:t>
      </w:r>
    </w:p>
    <w:p w14:paraId="3C02F58A"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Политические партии, выдвинувшие партийные списки кандидатов в депутаты маслихатов, могут участвовать в предвыборных дебатах на телевидении, которые вправе организовывать соответствующие территориальные избирательные комиссии.</w:t>
      </w:r>
    </w:p>
    <w:p w14:paraId="589293E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13" w:name="z606"/>
      <w:r w:rsidRPr="004E2402">
        <w:rPr>
          <w:rFonts w:asciiTheme="majorBidi" w:eastAsia="Times New Roman" w:hAnsiTheme="majorBidi" w:cstheme="majorBidi"/>
          <w:color w:val="373A3C"/>
          <w:kern w:val="0"/>
          <w:sz w:val="23"/>
          <w:szCs w:val="23"/>
          <w:lang w:val="ru-KZ" w:eastAsia="ru-KZ"/>
          <w14:ligatures w14:val="none"/>
        </w:rPr>
        <w:t>Кандидаты в акимы городов районного значения, сел, поселков, сельских округов могут участвовать в предвыборных дебатах на телевидении, которые вправе организовывать соответствующие территориальные избирательные комиссии.</w:t>
      </w:r>
      <w:bookmarkEnd w:id="13"/>
    </w:p>
    <w:p w14:paraId="0A41374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Порядок и условия проведения предвыборных дебатов, определяемые Центральной избирательной комиссией, должны быть равными и не создавать преимуществ тому или иному кандидату или политической партии.</w:t>
      </w:r>
    </w:p>
    <w:p w14:paraId="02F1516B"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СМИ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Условия договора о предоставлении кандидатам и политическим партиям, выдвинувшим партийные списки, эфирного времени, печатной площади в СМИ не должны создавать преимущества тому или иному кандидату, политической партии. Сведения о размере оплаты, условиях и порядке предоставления эфира и печатной площади должны быть объявлены и опубликованы соответствующим СМИ не позднее пяти дней до начала проведения предвыборной агитации, а также представлены в Центральную избирательную комиссию при выборах Президента и депутатов Парламента, в иные территориальные избирательные комиссии – при выборах депутатов маслихатов, акимов городов районного значения, сел, поселков, сельских округов и членов иных органов местного самоуправления.</w:t>
      </w:r>
    </w:p>
    <w:p w14:paraId="7ECD2E1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xml:space="preserve">На интернет-ресурсах Центральной и территориальных избирательных комиссий размещаются представленные СМИ сведения о размере оплаты, условиях и порядке предоставления эфира и печатной площади. СМИ не могут предоставлять эфирное время, </w:t>
      </w:r>
      <w:r w:rsidRPr="004E2402">
        <w:rPr>
          <w:rFonts w:asciiTheme="majorBidi" w:eastAsia="Times New Roman" w:hAnsiTheme="majorBidi" w:cstheme="majorBidi"/>
          <w:color w:val="373A3C"/>
          <w:kern w:val="0"/>
          <w:sz w:val="23"/>
          <w:szCs w:val="23"/>
          <w:lang w:val="ru-KZ" w:eastAsia="ru-KZ"/>
          <w14:ligatures w14:val="none"/>
        </w:rPr>
        <w:lastRenderedPageBreak/>
        <w:t>печатную площадь для размещения, распространения агитационных материалов кандидатов, политических партий, выдвинувших партийные списки до опубликования сведений о размере оплаты, условиях и порядке предоставления эфира и печатной площади. </w:t>
      </w:r>
    </w:p>
    <w:p w14:paraId="206D24DC"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В период предвыборной агитации тираж периодического печатного издания, связанного с предвыборной агитацией кандидатов, политических партий, выдвинувших партийные списки, должен быть одинаковым для всех кандидатов, политических партий, выдвинувших партийные списки.</w:t>
      </w:r>
    </w:p>
    <w:p w14:paraId="162BDEDF"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Согласие на выделение эфирного времени, печатной площади, данное СМИ одному из кандидатов, политической партии, выдвинувшей партийный список, является согласием на выделение эфирного времени, печатной площади другим кандидатам, политическим партиям, выдвинувшим партийные списки. </w:t>
      </w:r>
    </w:p>
    <w:p w14:paraId="2C11C76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Очередность выступления кандидатов и политических партий, выдвинувших партийные списки, в СМИ устанавливается в порядке поступления письменных обращений либо по жребию в случае, если обращения поступили одновременно. </w:t>
      </w:r>
    </w:p>
    <w:p w14:paraId="411BDC0A"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Запрещается прерывать и комментировать выступления кандидатов на телевидении и по радио сразу после выступления, а также в печатных изданиях в том же номере.</w:t>
      </w:r>
    </w:p>
    <w:p w14:paraId="64D53DC1"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Местные исполнительные органы и органы местного самоуправления предоставляют кандидатам на договорной основе помещения для встреч с избирателями. Условия предоставления помещения должны быть едиными и равными для всех кандидатов. </w:t>
      </w:r>
    </w:p>
    <w:p w14:paraId="63AEF1F3"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Избирательные комиссии совместно с местными исполнительными органами и органами местного самоуправления составляют график встреч кандидатов с избирателями в выделенном помещении и публикуют его в СМИ. </w:t>
      </w:r>
    </w:p>
    <w:p w14:paraId="4984D324"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Для издания плакатов, листовок, лозунгов и иных агитационных печатных материалов соответствующие избирательные комиссии выделяют кандидатам, кроме баллотирующихся по партийным спискам, равную сумму денег. Все агитационные печатные материалы должны содержать сведения об </w:t>
      </w:r>
      <w:bookmarkStart w:id="14" w:name="_Hlk100679511"/>
      <w:r w:rsidRPr="004E2402">
        <w:rPr>
          <w:rFonts w:asciiTheme="majorBidi" w:eastAsia="Times New Roman" w:hAnsiTheme="majorBidi" w:cstheme="majorBidi"/>
          <w:color w:val="373A3C"/>
          <w:kern w:val="0"/>
          <w:sz w:val="23"/>
          <w:szCs w:val="23"/>
          <w:lang w:val="ru-KZ" w:eastAsia="ru-KZ"/>
          <w14:ligatures w14:val="none"/>
        </w:rPr>
        <w:t>организации, выпустившей данные материалы, месте их печатания и тираже, лицах, сделавших заказ, из каких средств оплачено</w:t>
      </w:r>
      <w:bookmarkEnd w:id="14"/>
      <w:r w:rsidRPr="004E2402">
        <w:rPr>
          <w:rFonts w:asciiTheme="majorBidi" w:eastAsia="Times New Roman" w:hAnsiTheme="majorBidi" w:cstheme="majorBidi"/>
          <w:color w:val="373A3C"/>
          <w:kern w:val="0"/>
          <w:sz w:val="23"/>
          <w:szCs w:val="23"/>
          <w:lang w:val="ru-KZ" w:eastAsia="ru-KZ"/>
          <w14:ligatures w14:val="none"/>
        </w:rPr>
        <w:t>. Запрещаются изготовление агитационных печатных материалов за пределами территории Республики Казахстан, распространение анонимных агитационных материалов. </w:t>
      </w:r>
    </w:p>
    <w:p w14:paraId="07A4DA15"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Местные исполнительные органы совместно с соответствующими избирательными комиссиями определяют места для размещения агитационных печатных материалов для всех кандидатов и оснащают их стендами, щитами, тумбами. Агитационные печатные материалы размещаются на условиях, обеспечивающих равные права для всех кандидатов. </w:t>
      </w:r>
    </w:p>
    <w:p w14:paraId="5A4F0E7A"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Кандидаты вправе вывешивать агитационные печатные материалы в иных местах с разрешения собственника соответствующего объекта. </w:t>
      </w:r>
    </w:p>
    <w:p w14:paraId="25EB36AA"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Запрещается вывешивание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w:t>
      </w:r>
    </w:p>
    <w:p w14:paraId="4B9CD127"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В помещении избирательной комиссии и помещении для голосования размещается информация о кандидатах в едином формате с фотографией кандидата и стандартным набором сведений, установленных Центральной избирательной комиссией. </w:t>
      </w:r>
    </w:p>
    <w:p w14:paraId="5A10A44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В помещении избирательной комиссии и помещении для голосования размещается информация о политических партиях, выдвинувших партийные списки, в едином формате со стандартным набором сведений, установленных Центральной избирательной комиссией. </w:t>
      </w:r>
    </w:p>
    <w:p w14:paraId="4B7A1858"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Кандидаты, политические партии, выдвинувшие партийные списки, вправе из средств своих избирательных фондов оплачивать расходы, связанные с выступлениями в СМИ, проведением публичных предвыборных мероприятий, изданием дополнительных агитационных материалов, а также покрывать транспортные и командировочные расходы. Запрещаются привлечение в этих целях иных денег из других источников, принятие любых не оплаченных из средств избирательных фондов кандидатов товаров, работ и услуг физических и юридических лиц, используемых кандидатом в ходе избирательной кампании, оказание указанным физическим и юридическим лицам любого содействия со стороны кандидата за предоставление этих услуг. </w:t>
      </w:r>
    </w:p>
    <w:p w14:paraId="2604D3CB"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xml:space="preserve">Физические и юридические лица, оказывающие услуги кандидату, политической партии, связанные с проведением предвыборной агитации, должны иметь от них письменное </w:t>
      </w:r>
      <w:r w:rsidRPr="004E2402">
        <w:rPr>
          <w:rFonts w:asciiTheme="majorBidi" w:eastAsia="Times New Roman" w:hAnsiTheme="majorBidi" w:cstheme="majorBidi"/>
          <w:color w:val="373A3C"/>
          <w:kern w:val="0"/>
          <w:sz w:val="23"/>
          <w:szCs w:val="23"/>
          <w:lang w:val="ru-KZ" w:eastAsia="ru-KZ"/>
          <w14:ligatures w14:val="none"/>
        </w:rPr>
        <w:lastRenderedPageBreak/>
        <w:t>согласие на принятие услуги. Лица, не имеющие письменного согласия, несут ответственность в соответствии с законами Республики Казахстан. </w:t>
      </w:r>
    </w:p>
    <w:p w14:paraId="223DD4D6"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Сведения, подлежащие обязательному опубликованию в соответствии с Конституционным законом</w:t>
      </w:r>
      <w:r w:rsidRPr="004E2402">
        <w:rPr>
          <w:rFonts w:asciiTheme="majorBidi" w:eastAsia="Times New Roman" w:hAnsiTheme="majorBidi" w:cstheme="majorBidi"/>
          <w:color w:val="373A3C"/>
          <w:kern w:val="0"/>
          <w:sz w:val="23"/>
          <w:szCs w:val="23"/>
          <w:lang w:val="kk-KZ" w:eastAsia="ru-KZ"/>
          <w14:ligatures w14:val="none"/>
        </w:rPr>
        <w:t> «О выборах»</w:t>
      </w:r>
      <w:r w:rsidRPr="004E2402">
        <w:rPr>
          <w:rFonts w:asciiTheme="majorBidi" w:eastAsia="Times New Roman" w:hAnsiTheme="majorBidi" w:cstheme="majorBidi"/>
          <w:color w:val="373A3C"/>
          <w:kern w:val="0"/>
          <w:sz w:val="23"/>
          <w:szCs w:val="23"/>
          <w:lang w:val="ru-KZ" w:eastAsia="ru-KZ"/>
          <w14:ligatures w14:val="none"/>
        </w:rPr>
        <w:t>, размещаются на интернет-ресурсах местных исполнительных органов и избирательных комиссий. Периодические печатные издания размещают сообщения избирательных комиссий в порядке и объеме, определяемых Центральной избирательной комиссией, за счет средств, предусмотренных республиканским и местным бюджетами.</w:t>
      </w:r>
    </w:p>
    <w:p w14:paraId="391AD12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15" w:name="z583"/>
      <w:r w:rsidRPr="004E2402">
        <w:rPr>
          <w:rFonts w:asciiTheme="majorBidi" w:eastAsia="Times New Roman" w:hAnsiTheme="majorBidi" w:cstheme="majorBidi"/>
          <w:color w:val="373A3C"/>
          <w:kern w:val="0"/>
          <w:sz w:val="23"/>
          <w:szCs w:val="23"/>
          <w:lang w:val="ru-KZ" w:eastAsia="ru-KZ"/>
          <w14:ligatures w14:val="none"/>
        </w:rPr>
        <w:t>При опубликовании результатов опросов общественного мнения, связанных с выборами, СМИ обязаны указывать юридическое лицо, проводившее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результатов опроса.</w:t>
      </w:r>
      <w:bookmarkEnd w:id="15"/>
    </w:p>
    <w:p w14:paraId="54D6ED4E"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16" w:name="z584"/>
      <w:r w:rsidRPr="004E2402">
        <w:rPr>
          <w:rFonts w:asciiTheme="majorBidi" w:eastAsia="Times New Roman" w:hAnsiTheme="majorBidi" w:cstheme="majorBidi"/>
          <w:color w:val="373A3C"/>
          <w:kern w:val="0"/>
          <w:sz w:val="23"/>
          <w:szCs w:val="23"/>
          <w:lang w:val="ru-KZ" w:eastAsia="ru-KZ"/>
          <w14:ligatures w14:val="none"/>
        </w:rPr>
        <w:t>Опрос общественного мнения вправе проводить юридические лица, зарегистрированные в соответствии с законодательством Республики Казахстан, имеющие не менее пяти лет опыта по проведению опросов общественного мнения, предварительно уведомив об этом в письменном виде Центральную избирательную комиссию с приложением копий соответствующих документов. В уведомлении, направляемом в Центральную избирательную комиссию, указываются сведения о специалистах, принимающих участие в проведении опроса и имеющих опыт работы в этой сфере, о регионах, в которых будут проводиться опросы общественного мнения, о применяемых методах анализа. </w:t>
      </w:r>
      <w:bookmarkEnd w:id="16"/>
    </w:p>
    <w:p w14:paraId="545ABA41"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17" w:name="z585"/>
      <w:r w:rsidRPr="004E2402">
        <w:rPr>
          <w:rFonts w:asciiTheme="majorBidi" w:eastAsia="Times New Roman" w:hAnsiTheme="majorBidi" w:cstheme="majorBidi"/>
          <w:color w:val="373A3C"/>
          <w:kern w:val="0"/>
          <w:sz w:val="23"/>
          <w:szCs w:val="23"/>
          <w:lang w:val="ru-KZ" w:eastAsia="ru-KZ"/>
          <w14:ligatures w14:val="none"/>
        </w:rPr>
        <w:t>Опубликование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не допускается в течение пяти дней до дня голосования и в день голосования.</w:t>
      </w:r>
      <w:bookmarkEnd w:id="17"/>
    </w:p>
    <w:p w14:paraId="37A81F3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18" w:name="z586"/>
      <w:r w:rsidRPr="004E2402">
        <w:rPr>
          <w:rFonts w:asciiTheme="majorBidi" w:eastAsia="Times New Roman" w:hAnsiTheme="majorBidi" w:cstheme="majorBidi"/>
          <w:color w:val="373A3C"/>
          <w:kern w:val="0"/>
          <w:sz w:val="23"/>
          <w:szCs w:val="23"/>
          <w:lang w:val="ru-KZ" w:eastAsia="ru-KZ"/>
          <w14:ligatures w14:val="none"/>
        </w:rPr>
        <w:t>Запрещается проводить опрос общественного мнения в день выборов в помещении или пункте для голосования.</w:t>
      </w:r>
      <w:bookmarkEnd w:id="18"/>
    </w:p>
    <w:p w14:paraId="47C14A88"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5D5511EE" w14:textId="77777777" w:rsidR="004E2402" w:rsidRPr="004E2402" w:rsidRDefault="004E2402" w:rsidP="004E2402">
      <w:pPr>
        <w:shd w:val="clear" w:color="auto" w:fill="FFFFFF"/>
        <w:spacing w:after="0" w:line="240" w:lineRule="auto"/>
        <w:ind w:firstLine="851"/>
        <w:outlineLvl w:val="1"/>
        <w:rPr>
          <w:rFonts w:asciiTheme="majorBidi" w:eastAsia="Times New Roman" w:hAnsiTheme="majorBidi" w:cstheme="majorBidi"/>
          <w:color w:val="373A3C"/>
          <w:kern w:val="0"/>
          <w:sz w:val="36"/>
          <w:szCs w:val="36"/>
          <w:lang w:val="ru-KZ" w:eastAsia="ru-KZ"/>
          <w14:ligatures w14:val="none"/>
        </w:rPr>
      </w:pPr>
      <w:bookmarkStart w:id="19" w:name="_Toc99455687"/>
      <w:r w:rsidRPr="004E2402">
        <w:rPr>
          <w:rFonts w:asciiTheme="majorBidi" w:eastAsia="Times New Roman" w:hAnsiTheme="majorBidi" w:cstheme="majorBidi"/>
          <w:color w:val="373A3C"/>
          <w:kern w:val="0"/>
          <w:sz w:val="36"/>
          <w:szCs w:val="36"/>
          <w:lang w:val="kk-KZ" w:eastAsia="ru-KZ"/>
          <w14:ligatures w14:val="none"/>
        </w:rPr>
        <w:t>5.3</w:t>
      </w:r>
      <w:bookmarkEnd w:id="19"/>
      <w:r w:rsidRPr="004E2402">
        <w:rPr>
          <w:rFonts w:asciiTheme="majorBidi" w:eastAsia="Times New Roman" w:hAnsiTheme="majorBidi" w:cstheme="majorBidi"/>
          <w:color w:val="373A3C"/>
          <w:kern w:val="0"/>
          <w:sz w:val="36"/>
          <w:szCs w:val="36"/>
          <w:lang w:val="ru-KZ" w:eastAsia="ru-KZ"/>
          <w14:ligatures w14:val="none"/>
        </w:rPr>
        <w:t>. ПРЕДВЫБОРНАЯ ПРОГРАММА КАНДИДАТА, ПОЛИТИЧЕСКОЙ ПАРТИИ</w:t>
      </w:r>
    </w:p>
    <w:p w14:paraId="239DBF17"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Кандидат в Президенты, в депутаты Парламента и маслихата, в акимы города районного значения, села, поселка, сельского округа, в члены иного органа местного самоуправления, политическая партия, выдвинувшая партийный список, выступают с предвыборной программой своей будущей деятельности. Предвыборная программа не должна провозглашать идеи насильственного изменения конституционного строя, нарушения целостности Республики, подрыва безопасности государства, разжигания социальной, расовой, национальной, религиозной, сословной и родовой розни, культ жестокости и насилия, а также создание не предусмотренных законодательством военизированных формирований. </w:t>
      </w:r>
    </w:p>
    <w:p w14:paraId="75B890D8"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В случае нарушения названных требований соответствующая избирательная комиссия вправе отказать кандидату в регистрации, политической партии в регистрации партийного списка, а в случае выдвижения кандидатом или политической партией такой предвыборной программы после регистрации - отменить решение о регистрации кандидата или партийного списка. </w:t>
      </w:r>
    </w:p>
    <w:p w14:paraId="4499B737"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58167F7D" w14:textId="77777777" w:rsidR="004E2402" w:rsidRPr="004E2402" w:rsidRDefault="004E2402" w:rsidP="004E2402">
      <w:pPr>
        <w:shd w:val="clear" w:color="auto" w:fill="FFFFFF"/>
        <w:spacing w:after="0" w:line="240" w:lineRule="auto"/>
        <w:ind w:firstLine="851"/>
        <w:outlineLvl w:val="1"/>
        <w:rPr>
          <w:rFonts w:asciiTheme="majorBidi" w:eastAsia="Times New Roman" w:hAnsiTheme="majorBidi" w:cstheme="majorBidi"/>
          <w:color w:val="373A3C"/>
          <w:kern w:val="0"/>
          <w:sz w:val="36"/>
          <w:szCs w:val="36"/>
          <w:lang w:val="ru-KZ" w:eastAsia="ru-KZ"/>
          <w14:ligatures w14:val="none"/>
        </w:rPr>
      </w:pPr>
      <w:bookmarkStart w:id="20" w:name="_Toc99455688"/>
      <w:r w:rsidRPr="004E2402">
        <w:rPr>
          <w:rFonts w:asciiTheme="majorBidi" w:eastAsia="Times New Roman" w:hAnsiTheme="majorBidi" w:cstheme="majorBidi"/>
          <w:color w:val="373A3C"/>
          <w:kern w:val="0"/>
          <w:sz w:val="36"/>
          <w:szCs w:val="36"/>
          <w:lang w:val="ru-KZ" w:eastAsia="ru-KZ"/>
          <w14:ligatures w14:val="none"/>
        </w:rPr>
        <w:t>5.</w:t>
      </w:r>
      <w:bookmarkEnd w:id="20"/>
      <w:r w:rsidRPr="004E2402">
        <w:rPr>
          <w:rFonts w:asciiTheme="majorBidi" w:eastAsia="Times New Roman" w:hAnsiTheme="majorBidi" w:cstheme="majorBidi"/>
          <w:color w:val="373A3C"/>
          <w:kern w:val="0"/>
          <w:sz w:val="36"/>
          <w:szCs w:val="36"/>
          <w:lang w:val="kk-KZ" w:eastAsia="ru-KZ"/>
          <w14:ligatures w14:val="none"/>
        </w:rPr>
        <w:t>4.</w:t>
      </w:r>
      <w:r w:rsidRPr="004E2402">
        <w:rPr>
          <w:rFonts w:asciiTheme="majorBidi" w:eastAsia="Times New Roman" w:hAnsiTheme="majorBidi" w:cstheme="majorBidi"/>
          <w:color w:val="373A3C"/>
          <w:kern w:val="0"/>
          <w:sz w:val="36"/>
          <w:szCs w:val="36"/>
          <w:lang w:val="ru-KZ" w:eastAsia="ru-KZ"/>
          <w14:ligatures w14:val="none"/>
        </w:rPr>
        <w:t> ДОВЕРЕННЫЕ ЛИЦА</w:t>
      </w:r>
    </w:p>
    <w:p w14:paraId="7225B553"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Кандидаты, политические партии, выдвинувшие партийные списки, вправе иметь доверенных лиц, которые помогают им в проведении избирательной кампании, ведут предвыборную агитацию, представляют интересы кандидатов, политических партий. </w:t>
      </w:r>
    </w:p>
    <w:p w14:paraId="2BAA25F8"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Кандидаты, политические партии, выдвинувшие партийные списки, определяют доверенных лиц по своему усмотрению в количестве, не превышающем трех человек на каждый избирательный участок в соответствующем избирательном округе, и сообщают о них для регистрации в соответствующую избирательную комиссию. </w:t>
      </w:r>
    </w:p>
    <w:p w14:paraId="397F5577"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lastRenderedPageBreak/>
        <w:t>Кандидат в депутаты Сената вправе иметь по одному доверенному лицу в каждом районе, городе, районе в городе. </w:t>
      </w:r>
    </w:p>
    <w:p w14:paraId="64FE7CD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Лица, предлагаемые кандидатом, политической партией в качестве доверенных лиц, представляют в соответствующую избирательную комиссию заявление о своем согласии быть доверенным лицом. </w:t>
      </w:r>
    </w:p>
    <w:p w14:paraId="12071573"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Избирательная комиссия после регистрации доверенных лиц выдает им соответствующие удостоверения. </w:t>
      </w:r>
    </w:p>
    <w:p w14:paraId="34CEA71B"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Доверенное лицо должно быть гражданином Республики Казахстан, не может быть депутатом маслихата при выборах депутата Сената, членом какой бы то ни было избирательной комиссии, лицом, занимающим должность политического государственного служащего. </w:t>
      </w:r>
    </w:p>
    <w:p w14:paraId="76ED97D6"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13E6F59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Рисунок </w:t>
      </w:r>
      <w:r w:rsidRPr="004E2402">
        <w:rPr>
          <w:rFonts w:asciiTheme="majorBidi" w:eastAsia="Times New Roman" w:hAnsiTheme="majorBidi" w:cstheme="majorBidi"/>
          <w:color w:val="373A3C"/>
          <w:kern w:val="0"/>
          <w:sz w:val="23"/>
          <w:szCs w:val="23"/>
          <w:lang w:val="kk-KZ" w:eastAsia="ru-KZ"/>
          <w14:ligatures w14:val="none"/>
        </w:rPr>
        <w:t>10</w:t>
      </w:r>
      <w:r w:rsidRPr="004E2402">
        <w:rPr>
          <w:rFonts w:asciiTheme="majorBidi" w:eastAsia="Times New Roman" w:hAnsiTheme="majorBidi" w:cstheme="majorBidi"/>
          <w:color w:val="373A3C"/>
          <w:kern w:val="0"/>
          <w:sz w:val="23"/>
          <w:szCs w:val="23"/>
          <w:lang w:val="ru-KZ" w:eastAsia="ru-KZ"/>
          <w14:ligatures w14:val="none"/>
        </w:rPr>
        <w:t>. Законодательно установленные требования к доверенным лицам</w:t>
      </w:r>
    </w:p>
    <w:p w14:paraId="1E6762DE" w14:textId="1F0AE85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r w:rsidRPr="004E2402">
        <w:rPr>
          <w:rFonts w:asciiTheme="majorBidi" w:hAnsiTheme="majorBidi" w:cstheme="majorBidi"/>
          <w:noProof/>
        </w:rPr>
        <w:drawing>
          <wp:inline distT="0" distB="0" distL="0" distR="0" wp14:anchorId="13971040" wp14:editId="2FF6CD96">
            <wp:extent cx="5940425" cy="3963035"/>
            <wp:effectExtent l="0" t="0" r="3175" b="0"/>
            <wp:docPr id="1631699678" name="Рисунок 4" descr="Изображение выглядит как текст, снимок экрана, Шриф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699678" name="Рисунок 4" descr="Изображение выглядит как текст, снимок экрана, Шрифт, дизайн&#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3035"/>
                    </a:xfrm>
                    <a:prstGeom prst="rect">
                      <a:avLst/>
                    </a:prstGeom>
                    <a:noFill/>
                    <a:ln>
                      <a:noFill/>
                    </a:ln>
                  </pic:spPr>
                </pic:pic>
              </a:graphicData>
            </a:graphic>
          </wp:inline>
        </w:drawing>
      </w:r>
    </w:p>
    <w:p w14:paraId="7F48920C"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1E17C76E"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Доверенные лица обладают правами, имеют обязанности наблюдателей политических партий, иных общественных объединений, некоммерческих организаций Республики Казахстан и действуют в пределах полномочий, предоставленных им в письменной форме кандидатом, политической партией, выдвинувшей партийный список. </w:t>
      </w:r>
    </w:p>
    <w:p w14:paraId="114A7E3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Доверенные лица утрачивают свой статус по завершении избирательной кампании, по личной инициативе, по решению кандидата и политической партии, выдвинувшей партийный список, а также в случаях отмены регистрации кандидата, партийного списка, нарушения Конституционного закона</w:t>
      </w:r>
      <w:r w:rsidRPr="004E2402">
        <w:rPr>
          <w:rFonts w:asciiTheme="majorBidi" w:eastAsia="Times New Roman" w:hAnsiTheme="majorBidi" w:cstheme="majorBidi"/>
          <w:color w:val="373A3C"/>
          <w:kern w:val="0"/>
          <w:sz w:val="23"/>
          <w:szCs w:val="23"/>
          <w:lang w:val="kk-KZ" w:eastAsia="ru-KZ"/>
          <w14:ligatures w14:val="none"/>
        </w:rPr>
        <w:t> «О выборах»</w:t>
      </w:r>
      <w:r w:rsidRPr="004E2402">
        <w:rPr>
          <w:rFonts w:asciiTheme="majorBidi" w:eastAsia="Times New Roman" w:hAnsiTheme="majorBidi" w:cstheme="majorBidi"/>
          <w:color w:val="373A3C"/>
          <w:kern w:val="0"/>
          <w:sz w:val="23"/>
          <w:szCs w:val="23"/>
          <w:lang w:val="ru-KZ" w:eastAsia="ru-KZ"/>
          <w14:ligatures w14:val="none"/>
        </w:rPr>
        <w:t>. </w:t>
      </w:r>
    </w:p>
    <w:p w14:paraId="71D7A5E4"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79040D57" w14:textId="77777777" w:rsidR="004E2402" w:rsidRPr="004E2402" w:rsidRDefault="004E2402" w:rsidP="004E2402">
      <w:pPr>
        <w:shd w:val="clear" w:color="auto" w:fill="FFFFFF"/>
        <w:spacing w:after="0" w:line="240" w:lineRule="auto"/>
        <w:ind w:firstLine="851"/>
        <w:outlineLvl w:val="1"/>
        <w:rPr>
          <w:rFonts w:asciiTheme="majorBidi" w:eastAsia="Times New Roman" w:hAnsiTheme="majorBidi" w:cstheme="majorBidi"/>
          <w:color w:val="373A3C"/>
          <w:kern w:val="0"/>
          <w:sz w:val="36"/>
          <w:szCs w:val="36"/>
          <w:lang w:val="ru-KZ" w:eastAsia="ru-KZ"/>
          <w14:ligatures w14:val="none"/>
        </w:rPr>
      </w:pPr>
      <w:bookmarkStart w:id="21" w:name="_Toc99455689"/>
      <w:r w:rsidRPr="004E2402">
        <w:rPr>
          <w:rFonts w:asciiTheme="majorBidi" w:eastAsia="Times New Roman" w:hAnsiTheme="majorBidi" w:cstheme="majorBidi"/>
          <w:color w:val="373A3C"/>
          <w:kern w:val="0"/>
          <w:sz w:val="36"/>
          <w:szCs w:val="36"/>
          <w:lang w:val="ru-KZ" w:eastAsia="ru-KZ"/>
          <w14:ligatures w14:val="none"/>
        </w:rPr>
        <w:t>5.</w:t>
      </w:r>
      <w:bookmarkEnd w:id="21"/>
      <w:r w:rsidRPr="004E2402">
        <w:rPr>
          <w:rFonts w:asciiTheme="majorBidi" w:eastAsia="Times New Roman" w:hAnsiTheme="majorBidi" w:cstheme="majorBidi"/>
          <w:color w:val="373A3C"/>
          <w:kern w:val="0"/>
          <w:sz w:val="36"/>
          <w:szCs w:val="36"/>
          <w:lang w:val="kk-KZ" w:eastAsia="ru-KZ"/>
          <w14:ligatures w14:val="none"/>
        </w:rPr>
        <w:t>5.</w:t>
      </w:r>
      <w:r w:rsidRPr="004E2402">
        <w:rPr>
          <w:rFonts w:asciiTheme="majorBidi" w:eastAsia="Times New Roman" w:hAnsiTheme="majorBidi" w:cstheme="majorBidi"/>
          <w:color w:val="373A3C"/>
          <w:kern w:val="0"/>
          <w:sz w:val="36"/>
          <w:szCs w:val="36"/>
          <w:lang w:val="ru-KZ" w:eastAsia="ru-KZ"/>
          <w14:ligatures w14:val="none"/>
        </w:rPr>
        <w:t> ПРЕКРАЩЕНИЕ ПРЕДВЫБОРНОЙ АГИТАЦИИ</w:t>
      </w:r>
    </w:p>
    <w:p w14:paraId="2B80CA01"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06D2448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В день выборов и предшествующий ему день любая предвыборная агитация запрещается.</w:t>
      </w:r>
    </w:p>
    <w:p w14:paraId="4B9BE9C6"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lastRenderedPageBreak/>
        <w:t>Печатные агитационные материалы, ранее вывешенные вне помещений избирательных комиссий и помещений для голосования, могут сохраняться на прежних местах.</w:t>
      </w:r>
    </w:p>
    <w:p w14:paraId="37643F0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Агитационные материалы, ранее размещенные в сети Интернет, могут сохраняться на прежних местах. Не допускается выведение ранее размещенных материалов на главные страницы интернет-ресурсов.</w:t>
      </w:r>
    </w:p>
    <w:p w14:paraId="1BD1B653"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t> </w:t>
      </w:r>
    </w:p>
    <w:p w14:paraId="574C4107" w14:textId="77777777" w:rsidR="004E2402" w:rsidRPr="004E2402" w:rsidRDefault="004E2402" w:rsidP="004E2402">
      <w:pPr>
        <w:shd w:val="clear" w:color="auto" w:fill="FFFFFF"/>
        <w:spacing w:after="0" w:line="240" w:lineRule="auto"/>
        <w:ind w:firstLine="851"/>
        <w:outlineLvl w:val="1"/>
        <w:rPr>
          <w:rFonts w:asciiTheme="majorBidi" w:eastAsia="Times New Roman" w:hAnsiTheme="majorBidi" w:cstheme="majorBidi"/>
          <w:color w:val="373A3C"/>
          <w:kern w:val="0"/>
          <w:sz w:val="36"/>
          <w:szCs w:val="36"/>
          <w:lang w:val="ru-KZ" w:eastAsia="ru-KZ"/>
          <w14:ligatures w14:val="none"/>
        </w:rPr>
      </w:pPr>
      <w:bookmarkStart w:id="22" w:name="_Toc99455690"/>
      <w:r w:rsidRPr="004E2402">
        <w:rPr>
          <w:rFonts w:asciiTheme="majorBidi" w:eastAsia="Times New Roman" w:hAnsiTheme="majorBidi" w:cstheme="majorBidi"/>
          <w:color w:val="373A3C"/>
          <w:kern w:val="0"/>
          <w:sz w:val="36"/>
          <w:szCs w:val="36"/>
          <w:lang w:val="kk-KZ" w:eastAsia="ru-KZ"/>
          <w14:ligatures w14:val="none"/>
        </w:rPr>
        <w:t>КОНТРОЛЬНЫЕ ВОПРОСЫ</w:t>
      </w:r>
      <w:bookmarkEnd w:id="22"/>
      <w:r w:rsidRPr="004E2402">
        <w:rPr>
          <w:rFonts w:asciiTheme="majorBidi" w:eastAsia="Times New Roman" w:hAnsiTheme="majorBidi" w:cstheme="majorBidi"/>
          <w:color w:val="373A3C"/>
          <w:kern w:val="0"/>
          <w:sz w:val="36"/>
          <w:szCs w:val="36"/>
          <w:lang w:val="kk-KZ" w:eastAsia="ru-KZ"/>
          <w14:ligatures w14:val="none"/>
        </w:rPr>
        <w:t> К ТЕМЕ 5:</w:t>
      </w:r>
    </w:p>
    <w:p w14:paraId="23679032"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1. Назовите формы проведения предвыборной агитации.</w:t>
      </w:r>
    </w:p>
    <w:p w14:paraId="5713A228"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2. Кому запрещается проводить предвыборную агитацию, распространять любые агитационные предвыборные материалы?</w:t>
      </w:r>
    </w:p>
    <w:p w14:paraId="2740CA20"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3. В каких местах запрещается вывешивание агитационных материалов?</w:t>
      </w:r>
    </w:p>
    <w:p w14:paraId="7B96EF2F"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4. Какие существуют требования к доверенным лицам?</w:t>
      </w:r>
    </w:p>
    <w:p w14:paraId="6862DBCD"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5. Когда прекращается предвыборная агитация?</w:t>
      </w:r>
    </w:p>
    <w:p w14:paraId="33973FE2"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kk-KZ" w:eastAsia="ru-KZ"/>
          <w14:ligatures w14:val="none"/>
        </w:rPr>
        <w:t>Назовите основные нормативные правовые акты по данной теме.</w:t>
      </w:r>
    </w:p>
    <w:p w14:paraId="4C7A96F8"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br w:type="textWrapping" w:clear="all"/>
      </w:r>
    </w:p>
    <w:p w14:paraId="15FE8814"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r w:rsidRPr="004E2402">
        <w:rPr>
          <w:rFonts w:asciiTheme="majorBidi" w:eastAsia="Times New Roman" w:hAnsiTheme="majorBidi" w:cstheme="majorBidi"/>
          <w:color w:val="373A3C"/>
          <w:kern w:val="0"/>
          <w:sz w:val="23"/>
          <w:szCs w:val="23"/>
          <w:lang w:val="ru-KZ" w:eastAsia="ru-KZ"/>
          <w14:ligatures w14:val="none"/>
        </w:rPr>
        <w:pict w14:anchorId="5CA7DA15">
          <v:rect id="_x0000_i1159" style="width:159.85pt;height:0" o:hrpct="330" o:hrstd="t" o:hr="t" fillcolor="#a0a0a0" stroked="f"/>
        </w:pict>
      </w:r>
    </w:p>
    <w:p w14:paraId="60B734E4"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23" w:name="_ftn1"/>
      <w:r w:rsidRPr="004E2402">
        <w:rPr>
          <w:rFonts w:asciiTheme="majorBidi" w:eastAsia="Times New Roman" w:hAnsiTheme="majorBidi" w:cstheme="majorBidi"/>
          <w:color w:val="373A3C"/>
          <w:kern w:val="0"/>
          <w:sz w:val="23"/>
          <w:szCs w:val="23"/>
          <w:lang w:val="ru-KZ" w:eastAsia="ru-KZ"/>
          <w14:ligatures w14:val="none"/>
        </w:rPr>
        <w:t>[1]</w:t>
      </w:r>
      <w:bookmarkEnd w:id="23"/>
      <w:r w:rsidRPr="004E2402">
        <w:rPr>
          <w:rFonts w:asciiTheme="majorBidi" w:eastAsia="Times New Roman" w:hAnsiTheme="majorBidi" w:cstheme="majorBidi"/>
          <w:color w:val="373A3C"/>
          <w:kern w:val="0"/>
          <w:sz w:val="23"/>
          <w:szCs w:val="23"/>
          <w:lang w:val="ru-KZ" w:eastAsia="ru-KZ"/>
          <w14:ligatures w14:val="none"/>
        </w:rPr>
        <w:t> Закон Республики Казахстан от 25 мая 2020 года № 333-VІ ЗРК - </w:t>
      </w:r>
      <w:hyperlink r:id="rId6" w:history="1">
        <w:r w:rsidRPr="004E2402">
          <w:rPr>
            <w:rFonts w:asciiTheme="majorBidi" w:eastAsia="Times New Roman" w:hAnsiTheme="majorBidi" w:cstheme="majorBidi"/>
            <w:color w:val="1177D1"/>
            <w:kern w:val="0"/>
            <w:sz w:val="23"/>
            <w:szCs w:val="23"/>
            <w:u w:val="single"/>
            <w:lang w:val="ru-KZ" w:eastAsia="ru-KZ"/>
            <w14:ligatures w14:val="none"/>
          </w:rPr>
          <w:t>https://adilet.zan.kz/rus/docs/Z2000000333</w:t>
        </w:r>
      </w:hyperlink>
    </w:p>
    <w:p w14:paraId="6F74EF8F"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24" w:name="_ftn2"/>
      <w:r w:rsidRPr="004E2402">
        <w:rPr>
          <w:rFonts w:asciiTheme="majorBidi" w:eastAsia="Times New Roman" w:hAnsiTheme="majorBidi" w:cstheme="majorBidi"/>
          <w:color w:val="373A3C"/>
          <w:kern w:val="0"/>
          <w:sz w:val="23"/>
          <w:szCs w:val="23"/>
          <w:lang w:val="ru-KZ" w:eastAsia="ru-KZ"/>
          <w14:ligatures w14:val="none"/>
        </w:rPr>
        <w:t>[2]</w:t>
      </w:r>
      <w:bookmarkEnd w:id="24"/>
      <w:r w:rsidRPr="004E2402">
        <w:rPr>
          <w:rFonts w:asciiTheme="majorBidi" w:eastAsia="Times New Roman" w:hAnsiTheme="majorBidi" w:cstheme="majorBidi"/>
          <w:color w:val="373A3C"/>
          <w:kern w:val="0"/>
          <w:sz w:val="23"/>
          <w:szCs w:val="23"/>
          <w:lang w:val="ru-KZ" w:eastAsia="ru-KZ"/>
          <w14:ligatures w14:val="none"/>
        </w:rPr>
        <w:t> Постановление Центральной избирательной комиссии Республики Казахстан от 25 июня 2007 года N 90/178</w:t>
      </w:r>
      <w:r w:rsidRPr="004E2402">
        <w:rPr>
          <w:rFonts w:asciiTheme="majorBidi" w:eastAsia="Times New Roman" w:hAnsiTheme="majorBidi" w:cstheme="majorBidi"/>
          <w:color w:val="373A3C"/>
          <w:kern w:val="0"/>
          <w:sz w:val="23"/>
          <w:szCs w:val="23"/>
          <w:lang w:val="kk-KZ" w:eastAsia="ru-KZ"/>
          <w14:ligatures w14:val="none"/>
        </w:rPr>
        <w:t> - </w:t>
      </w:r>
      <w:hyperlink r:id="rId7" w:history="1">
        <w:r w:rsidRPr="004E2402">
          <w:rPr>
            <w:rFonts w:asciiTheme="majorBidi" w:eastAsia="Times New Roman" w:hAnsiTheme="majorBidi" w:cstheme="majorBidi"/>
            <w:color w:val="1177D1"/>
            <w:kern w:val="0"/>
            <w:sz w:val="23"/>
            <w:szCs w:val="23"/>
            <w:u w:val="single"/>
            <w:lang w:val="kk-KZ" w:eastAsia="ru-KZ"/>
            <w14:ligatures w14:val="none"/>
          </w:rPr>
          <w:t>https://adilet.zan.kz/rus/docs/V070004778_</w:t>
        </w:r>
      </w:hyperlink>
    </w:p>
    <w:p w14:paraId="74172DE4"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25" w:name="_ftn3"/>
      <w:r w:rsidRPr="004E2402">
        <w:rPr>
          <w:rFonts w:asciiTheme="majorBidi" w:eastAsia="Times New Roman" w:hAnsiTheme="majorBidi" w:cstheme="majorBidi"/>
          <w:color w:val="373A3C"/>
          <w:kern w:val="0"/>
          <w:sz w:val="23"/>
          <w:szCs w:val="23"/>
          <w:lang w:val="ru-KZ" w:eastAsia="ru-KZ"/>
          <w14:ligatures w14:val="none"/>
        </w:rPr>
        <w:t>[3]</w:t>
      </w:r>
      <w:bookmarkEnd w:id="25"/>
      <w:r w:rsidRPr="004E2402">
        <w:rPr>
          <w:rFonts w:asciiTheme="majorBidi" w:eastAsia="Times New Roman" w:hAnsiTheme="majorBidi" w:cstheme="majorBidi"/>
          <w:color w:val="373A3C"/>
          <w:kern w:val="0"/>
          <w:sz w:val="23"/>
          <w:szCs w:val="23"/>
          <w:lang w:val="kk-KZ" w:eastAsia="ru-KZ"/>
          <w14:ligatures w14:val="none"/>
        </w:rPr>
        <w:t> Постановление Центральной избирательной комиссии Республики Казахстан от 25 августа 2018 года № 12/201 - </w:t>
      </w:r>
      <w:hyperlink r:id="rId8" w:history="1">
        <w:r w:rsidRPr="004E2402">
          <w:rPr>
            <w:rFonts w:asciiTheme="majorBidi" w:eastAsia="Times New Roman" w:hAnsiTheme="majorBidi" w:cstheme="majorBidi"/>
            <w:color w:val="1177D1"/>
            <w:kern w:val="0"/>
            <w:sz w:val="23"/>
            <w:szCs w:val="23"/>
            <w:u w:val="single"/>
            <w:lang w:val="kk-KZ" w:eastAsia="ru-KZ"/>
            <w14:ligatures w14:val="none"/>
          </w:rPr>
          <w:t>https://adilet.zan.kz/rus/docs/V1800017463</w:t>
        </w:r>
      </w:hyperlink>
    </w:p>
    <w:p w14:paraId="3848883A"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26" w:name="_ftn4"/>
      <w:r w:rsidRPr="004E2402">
        <w:rPr>
          <w:rFonts w:asciiTheme="majorBidi" w:eastAsia="Times New Roman" w:hAnsiTheme="majorBidi" w:cstheme="majorBidi"/>
          <w:color w:val="373A3C"/>
          <w:kern w:val="0"/>
          <w:sz w:val="23"/>
          <w:szCs w:val="23"/>
          <w:lang w:val="ru-KZ" w:eastAsia="ru-KZ"/>
          <w14:ligatures w14:val="none"/>
        </w:rPr>
        <w:t>[4]</w:t>
      </w:r>
      <w:bookmarkEnd w:id="26"/>
      <w:r w:rsidRPr="004E2402">
        <w:rPr>
          <w:rFonts w:asciiTheme="majorBidi" w:eastAsia="Times New Roman" w:hAnsiTheme="majorBidi" w:cstheme="majorBidi"/>
          <w:color w:val="373A3C"/>
          <w:kern w:val="0"/>
          <w:sz w:val="23"/>
          <w:szCs w:val="23"/>
          <w:lang w:val="ru-KZ" w:eastAsia="ru-KZ"/>
          <w14:ligatures w14:val="none"/>
        </w:rPr>
        <w:t> Постановление Центральной избирательной комиссии Республики Казахстан от 21 ноября 2011 года № 62/108</w:t>
      </w:r>
      <w:r w:rsidRPr="004E2402">
        <w:rPr>
          <w:rFonts w:asciiTheme="majorBidi" w:eastAsia="Times New Roman" w:hAnsiTheme="majorBidi" w:cstheme="majorBidi"/>
          <w:color w:val="373A3C"/>
          <w:kern w:val="0"/>
          <w:sz w:val="23"/>
          <w:szCs w:val="23"/>
          <w:lang w:val="kk-KZ" w:eastAsia="ru-KZ"/>
          <w14:ligatures w14:val="none"/>
        </w:rPr>
        <w:t> - </w:t>
      </w:r>
      <w:hyperlink r:id="rId9" w:history="1">
        <w:r w:rsidRPr="004E2402">
          <w:rPr>
            <w:rFonts w:asciiTheme="majorBidi" w:eastAsia="Times New Roman" w:hAnsiTheme="majorBidi" w:cstheme="majorBidi"/>
            <w:color w:val="1177D1"/>
            <w:kern w:val="0"/>
            <w:sz w:val="23"/>
            <w:szCs w:val="23"/>
            <w:u w:val="single"/>
            <w:lang w:val="kk-KZ" w:eastAsia="ru-KZ"/>
            <w14:ligatures w14:val="none"/>
          </w:rPr>
          <w:t>https://adilet.zan.kz/rus/docs/V1100007307</w:t>
        </w:r>
      </w:hyperlink>
    </w:p>
    <w:p w14:paraId="519EF169" w14:textId="77777777" w:rsidR="004E2402" w:rsidRPr="004E2402" w:rsidRDefault="004E2402" w:rsidP="004E2402">
      <w:pPr>
        <w:shd w:val="clear" w:color="auto" w:fill="FFFFFF"/>
        <w:spacing w:after="0" w:line="240" w:lineRule="auto"/>
        <w:ind w:firstLine="851"/>
        <w:rPr>
          <w:rFonts w:asciiTheme="majorBidi" w:eastAsia="Times New Roman" w:hAnsiTheme="majorBidi" w:cstheme="majorBidi"/>
          <w:color w:val="373A3C"/>
          <w:kern w:val="0"/>
          <w:sz w:val="23"/>
          <w:szCs w:val="23"/>
          <w:lang w:val="ru-KZ" w:eastAsia="ru-KZ"/>
          <w14:ligatures w14:val="none"/>
        </w:rPr>
      </w:pPr>
      <w:bookmarkStart w:id="27" w:name="_ftn5"/>
      <w:r w:rsidRPr="004E2402">
        <w:rPr>
          <w:rFonts w:asciiTheme="majorBidi" w:eastAsia="Times New Roman" w:hAnsiTheme="majorBidi" w:cstheme="majorBidi"/>
          <w:color w:val="373A3C"/>
          <w:kern w:val="0"/>
          <w:sz w:val="23"/>
          <w:szCs w:val="23"/>
          <w:lang w:val="ru-KZ" w:eastAsia="ru-KZ"/>
          <w14:ligatures w14:val="none"/>
        </w:rPr>
        <w:t>[5]</w:t>
      </w:r>
      <w:bookmarkEnd w:id="27"/>
      <w:r w:rsidRPr="004E2402">
        <w:rPr>
          <w:rFonts w:asciiTheme="majorBidi" w:eastAsia="Times New Roman" w:hAnsiTheme="majorBidi" w:cstheme="majorBidi"/>
          <w:color w:val="373A3C"/>
          <w:kern w:val="0"/>
          <w:sz w:val="23"/>
          <w:szCs w:val="23"/>
          <w:lang w:val="ru-KZ" w:eastAsia="ru-KZ"/>
          <w14:ligatures w14:val="none"/>
        </w:rPr>
        <w:t> Постановление Центральной избирательной комиссии Республики Казахстан от 25 августа 2018 года № 12/198</w:t>
      </w:r>
      <w:r w:rsidRPr="004E2402">
        <w:rPr>
          <w:rFonts w:asciiTheme="majorBidi" w:eastAsia="Times New Roman" w:hAnsiTheme="majorBidi" w:cstheme="majorBidi"/>
          <w:color w:val="373A3C"/>
          <w:kern w:val="0"/>
          <w:sz w:val="23"/>
          <w:szCs w:val="23"/>
          <w:lang w:val="kk-KZ" w:eastAsia="ru-KZ"/>
          <w14:ligatures w14:val="none"/>
        </w:rPr>
        <w:t> - </w:t>
      </w:r>
      <w:hyperlink r:id="rId10" w:history="1">
        <w:r w:rsidRPr="004E2402">
          <w:rPr>
            <w:rFonts w:asciiTheme="majorBidi" w:eastAsia="Times New Roman" w:hAnsiTheme="majorBidi" w:cstheme="majorBidi"/>
            <w:color w:val="1177D1"/>
            <w:kern w:val="0"/>
            <w:sz w:val="23"/>
            <w:szCs w:val="23"/>
            <w:u w:val="single"/>
            <w:lang w:val="kk-KZ" w:eastAsia="ru-KZ"/>
            <w14:ligatures w14:val="none"/>
          </w:rPr>
          <w:t>https://adilet.zan.kz/rus/docs/V1800017434</w:t>
        </w:r>
      </w:hyperlink>
    </w:p>
    <w:p w14:paraId="604F02F2" w14:textId="77777777" w:rsidR="009167B4" w:rsidRPr="004E2402" w:rsidRDefault="009167B4" w:rsidP="004E2402">
      <w:pPr>
        <w:spacing w:after="0"/>
        <w:ind w:firstLine="851"/>
        <w:rPr>
          <w:rFonts w:asciiTheme="majorBidi" w:hAnsiTheme="majorBidi" w:cstheme="majorBidi"/>
          <w:lang w:val="ru-KZ"/>
        </w:rPr>
      </w:pPr>
    </w:p>
    <w:sectPr w:rsidR="009167B4" w:rsidRPr="004E2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86"/>
    <w:rsid w:val="00303686"/>
    <w:rsid w:val="004E2402"/>
    <w:rsid w:val="009167B4"/>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F6A02-47F1-4976-B28C-A96027FB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E240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2">
    <w:name w:val="heading 2"/>
    <w:basedOn w:val="a"/>
    <w:link w:val="20"/>
    <w:uiPriority w:val="9"/>
    <w:qFormat/>
    <w:rsid w:val="004E2402"/>
    <w:pPr>
      <w:spacing w:before="100" w:beforeAutospacing="1" w:after="100" w:afterAutospacing="1" w:line="240" w:lineRule="auto"/>
      <w:outlineLvl w:val="1"/>
    </w:pPr>
    <w:rPr>
      <w:rFonts w:ascii="Times New Roman" w:eastAsia="Times New Roman" w:hAnsi="Times New Roman" w:cs="Times New Roman"/>
      <w:b/>
      <w:bCs/>
      <w:kern w:val="0"/>
      <w:sz w:val="36"/>
      <w:szCs w:val="36"/>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02"/>
    <w:rPr>
      <w:rFonts w:ascii="Times New Roman" w:eastAsia="Times New Roman" w:hAnsi="Times New Roman" w:cs="Times New Roman"/>
      <w:b/>
      <w:bCs/>
      <w:kern w:val="36"/>
      <w:sz w:val="48"/>
      <w:szCs w:val="48"/>
      <w:lang w:val="ru-KZ" w:eastAsia="ru-KZ"/>
      <w14:ligatures w14:val="none"/>
    </w:rPr>
  </w:style>
  <w:style w:type="character" w:customStyle="1" w:styleId="20">
    <w:name w:val="Заголовок 2 Знак"/>
    <w:basedOn w:val="a0"/>
    <w:link w:val="2"/>
    <w:uiPriority w:val="9"/>
    <w:rsid w:val="004E2402"/>
    <w:rPr>
      <w:rFonts w:ascii="Times New Roman" w:eastAsia="Times New Roman" w:hAnsi="Times New Roman" w:cs="Times New Roman"/>
      <w:b/>
      <w:bCs/>
      <w:kern w:val="0"/>
      <w:sz w:val="36"/>
      <w:szCs w:val="36"/>
      <w:lang w:val="ru-KZ" w:eastAsia="ru-KZ"/>
      <w14:ligatures w14:val="none"/>
    </w:rPr>
  </w:style>
  <w:style w:type="paragraph" w:styleId="a3">
    <w:name w:val="Normal (Web)"/>
    <w:basedOn w:val="a"/>
    <w:uiPriority w:val="99"/>
    <w:semiHidden/>
    <w:unhideWhenUsed/>
    <w:rsid w:val="004E2402"/>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4E2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94572">
      <w:bodyDiv w:val="1"/>
      <w:marLeft w:val="0"/>
      <w:marRight w:val="0"/>
      <w:marTop w:val="0"/>
      <w:marBottom w:val="0"/>
      <w:divBdr>
        <w:top w:val="none" w:sz="0" w:space="0" w:color="auto"/>
        <w:left w:val="none" w:sz="0" w:space="0" w:color="auto"/>
        <w:bottom w:val="none" w:sz="0" w:space="0" w:color="auto"/>
        <w:right w:val="none" w:sz="0" w:space="0" w:color="auto"/>
      </w:divBdr>
      <w:divsChild>
        <w:div w:id="450319161">
          <w:marLeft w:val="0"/>
          <w:marRight w:val="0"/>
          <w:marTop w:val="0"/>
          <w:marBottom w:val="0"/>
          <w:divBdr>
            <w:top w:val="none" w:sz="0" w:space="0" w:color="auto"/>
            <w:left w:val="none" w:sz="0" w:space="0" w:color="auto"/>
            <w:bottom w:val="none" w:sz="0" w:space="0" w:color="auto"/>
            <w:right w:val="none" w:sz="0" w:space="0" w:color="auto"/>
          </w:divBdr>
          <w:divsChild>
            <w:div w:id="763721455">
              <w:marLeft w:val="0"/>
              <w:marRight w:val="0"/>
              <w:marTop w:val="0"/>
              <w:marBottom w:val="0"/>
              <w:divBdr>
                <w:top w:val="none" w:sz="0" w:space="0" w:color="auto"/>
                <w:left w:val="none" w:sz="0" w:space="0" w:color="auto"/>
                <w:bottom w:val="none" w:sz="0" w:space="0" w:color="auto"/>
                <w:right w:val="none" w:sz="0" w:space="0" w:color="auto"/>
              </w:divBdr>
            </w:div>
            <w:div w:id="2044288524">
              <w:marLeft w:val="0"/>
              <w:marRight w:val="0"/>
              <w:marTop w:val="0"/>
              <w:marBottom w:val="0"/>
              <w:divBdr>
                <w:top w:val="none" w:sz="0" w:space="0" w:color="auto"/>
                <w:left w:val="none" w:sz="0" w:space="0" w:color="auto"/>
                <w:bottom w:val="none" w:sz="0" w:space="0" w:color="auto"/>
                <w:right w:val="none" w:sz="0" w:space="0" w:color="auto"/>
              </w:divBdr>
              <w:divsChild>
                <w:div w:id="1732148657">
                  <w:marLeft w:val="0"/>
                  <w:marRight w:val="0"/>
                  <w:marTop w:val="0"/>
                  <w:marBottom w:val="0"/>
                  <w:divBdr>
                    <w:top w:val="none" w:sz="0" w:space="0" w:color="auto"/>
                    <w:left w:val="none" w:sz="0" w:space="0" w:color="auto"/>
                    <w:bottom w:val="none" w:sz="0" w:space="0" w:color="auto"/>
                    <w:right w:val="none" w:sz="0" w:space="0" w:color="auto"/>
                  </w:divBdr>
                </w:div>
                <w:div w:id="447314108">
                  <w:marLeft w:val="0"/>
                  <w:marRight w:val="0"/>
                  <w:marTop w:val="0"/>
                  <w:marBottom w:val="0"/>
                  <w:divBdr>
                    <w:top w:val="none" w:sz="0" w:space="0" w:color="auto"/>
                    <w:left w:val="none" w:sz="0" w:space="0" w:color="auto"/>
                    <w:bottom w:val="none" w:sz="0" w:space="0" w:color="auto"/>
                    <w:right w:val="none" w:sz="0" w:space="0" w:color="auto"/>
                  </w:divBdr>
                </w:div>
                <w:div w:id="1673726760">
                  <w:marLeft w:val="0"/>
                  <w:marRight w:val="0"/>
                  <w:marTop w:val="0"/>
                  <w:marBottom w:val="0"/>
                  <w:divBdr>
                    <w:top w:val="none" w:sz="0" w:space="0" w:color="auto"/>
                    <w:left w:val="none" w:sz="0" w:space="0" w:color="auto"/>
                    <w:bottom w:val="none" w:sz="0" w:space="0" w:color="auto"/>
                    <w:right w:val="none" w:sz="0" w:space="0" w:color="auto"/>
                  </w:divBdr>
                </w:div>
                <w:div w:id="72896569">
                  <w:marLeft w:val="0"/>
                  <w:marRight w:val="0"/>
                  <w:marTop w:val="0"/>
                  <w:marBottom w:val="0"/>
                  <w:divBdr>
                    <w:top w:val="none" w:sz="0" w:space="0" w:color="auto"/>
                    <w:left w:val="none" w:sz="0" w:space="0" w:color="auto"/>
                    <w:bottom w:val="none" w:sz="0" w:space="0" w:color="auto"/>
                    <w:right w:val="none" w:sz="0" w:space="0" w:color="auto"/>
                  </w:divBdr>
                </w:div>
                <w:div w:id="802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800017463" TargetMode="External"/><Relationship Id="rId3" Type="http://schemas.openxmlformats.org/officeDocument/2006/relationships/webSettings" Target="webSettings.xml"/><Relationship Id="rId7" Type="http://schemas.openxmlformats.org/officeDocument/2006/relationships/hyperlink" Target="https://adilet.zan.kz/rus/docs/V070004778_"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2000000333"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adilet.zan.kz/rus/docs/V1800017434" TargetMode="External"/><Relationship Id="rId4" Type="http://schemas.openxmlformats.org/officeDocument/2006/relationships/image" Target="media/image1.png"/><Relationship Id="rId9" Type="http://schemas.openxmlformats.org/officeDocument/2006/relationships/hyperlink" Target="https://adilet.zan.kz/rus/docs/V1100007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3457</Words>
  <Characters>19707</Characters>
  <Application>Microsoft Office Word</Application>
  <DocSecurity>0</DocSecurity>
  <Lines>164</Lines>
  <Paragraphs>46</Paragraphs>
  <ScaleCrop>false</ScaleCrop>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Айтжан</dc:creator>
  <cp:keywords/>
  <dc:description/>
  <cp:lastModifiedBy>Меруерт Айтжан</cp:lastModifiedBy>
  <cp:revision>2</cp:revision>
  <dcterms:created xsi:type="dcterms:W3CDTF">2023-09-19T09:16:00Z</dcterms:created>
  <dcterms:modified xsi:type="dcterms:W3CDTF">2023-09-19T09:17:00Z</dcterms:modified>
</cp:coreProperties>
</file>